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017E0C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TISKOVÉ SDĚLENÍ</w:t>
      </w:r>
    </w:p>
    <w:p w:rsidR="00017E0C" w:rsidRPr="00017E0C" w:rsidRDefault="00017E0C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MINISTERSTVA OBRANY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63391E">
        <w:rPr>
          <w:b/>
        </w:rPr>
        <w:t>22</w:t>
      </w:r>
      <w:r w:rsidR="00017E0C">
        <w:rPr>
          <w:b/>
        </w:rPr>
        <w:t>. ledna 2018</w:t>
      </w:r>
    </w:p>
    <w:p w:rsidR="00643CE5" w:rsidRPr="00696977" w:rsidRDefault="0076119E" w:rsidP="00DD0B47">
      <w:pPr>
        <w:rPr>
          <w:b/>
        </w:rPr>
      </w:pPr>
      <w:r>
        <w:rPr>
          <w:b/>
        </w:rPr>
        <w:t xml:space="preserve">Téma: </w:t>
      </w:r>
      <w:r w:rsidR="0063391E" w:rsidRPr="00696977">
        <w:rPr>
          <w:b/>
          <w:kern w:val="36"/>
        </w:rPr>
        <w:t>Ministryně obrany</w:t>
      </w:r>
      <w:r w:rsidR="001532E0" w:rsidRPr="00696977">
        <w:rPr>
          <w:b/>
          <w:kern w:val="36"/>
        </w:rPr>
        <w:t xml:space="preserve"> Karla Šlechtová </w:t>
      </w:r>
      <w:r w:rsidR="0063391E" w:rsidRPr="00696977">
        <w:rPr>
          <w:b/>
          <w:kern w:val="36"/>
        </w:rPr>
        <w:t xml:space="preserve">ocenila </w:t>
      </w:r>
      <w:r w:rsidR="001532E0" w:rsidRPr="00696977">
        <w:rPr>
          <w:b/>
          <w:kern w:val="36"/>
        </w:rPr>
        <w:t>přínos V</w:t>
      </w:r>
      <w:r w:rsidR="0063391E" w:rsidRPr="00696977">
        <w:rPr>
          <w:b/>
          <w:kern w:val="36"/>
        </w:rPr>
        <w:t xml:space="preserve">ojenské střední školy v Moravské Třebové </w:t>
      </w:r>
    </w:p>
    <w:p w:rsidR="00643CE5" w:rsidRPr="00253C61" w:rsidRDefault="009270CD" w:rsidP="00643CE5">
      <w:pPr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CA8FACF" wp14:editId="79AAE256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63391E" w:rsidRDefault="0063391E" w:rsidP="0063391E">
      <w:pPr>
        <w:shd w:val="clear" w:color="auto" w:fill="FFFFFF"/>
        <w:jc w:val="both"/>
        <w:rPr>
          <w:bCs/>
        </w:rPr>
      </w:pPr>
    </w:p>
    <w:p w:rsidR="0063391E" w:rsidRDefault="0063391E" w:rsidP="0063391E">
      <w:pPr>
        <w:shd w:val="clear" w:color="auto" w:fill="FFFFFF"/>
        <w:jc w:val="both"/>
        <w:rPr>
          <w:bCs/>
        </w:rPr>
      </w:pPr>
      <w:r w:rsidRPr="0063391E">
        <w:rPr>
          <w:bCs/>
        </w:rPr>
        <w:t xml:space="preserve">V pondělí 22. ledna </w:t>
      </w:r>
      <w:r>
        <w:rPr>
          <w:bCs/>
        </w:rPr>
        <w:t>navštívila</w:t>
      </w:r>
      <w:r w:rsidRPr="0063391E">
        <w:rPr>
          <w:bCs/>
        </w:rPr>
        <w:t xml:space="preserve"> ministryně obrany Karla Šlechtová v doprovodu státního tajemníka v Mini</w:t>
      </w:r>
      <w:bookmarkStart w:id="0" w:name="_GoBack"/>
      <w:bookmarkEnd w:id="0"/>
      <w:r w:rsidRPr="0063391E">
        <w:rPr>
          <w:bCs/>
        </w:rPr>
        <w:t xml:space="preserve">sterstvu obrany Petra Vančury </w:t>
      </w:r>
      <w:r w:rsidR="001532E0" w:rsidRPr="0063391E">
        <w:rPr>
          <w:bCs/>
        </w:rPr>
        <w:t>Vojensk</w:t>
      </w:r>
      <w:r w:rsidR="001532E0">
        <w:rPr>
          <w:bCs/>
        </w:rPr>
        <w:t>ou</w:t>
      </w:r>
      <w:r w:rsidR="001532E0" w:rsidRPr="0063391E">
        <w:rPr>
          <w:bCs/>
        </w:rPr>
        <w:t xml:space="preserve"> střední škol</w:t>
      </w:r>
      <w:r w:rsidR="001532E0">
        <w:rPr>
          <w:bCs/>
        </w:rPr>
        <w:t>u</w:t>
      </w:r>
      <w:r w:rsidR="001532E0" w:rsidRPr="0063391E">
        <w:rPr>
          <w:bCs/>
        </w:rPr>
        <w:t xml:space="preserve"> a Vyšší odborn</w:t>
      </w:r>
      <w:r w:rsidR="001532E0">
        <w:rPr>
          <w:bCs/>
        </w:rPr>
        <w:t>ou</w:t>
      </w:r>
      <w:r w:rsidR="001532E0" w:rsidRPr="0063391E">
        <w:rPr>
          <w:bCs/>
        </w:rPr>
        <w:t xml:space="preserve"> škol</w:t>
      </w:r>
      <w:r w:rsidR="001532E0">
        <w:rPr>
          <w:bCs/>
        </w:rPr>
        <w:t>u</w:t>
      </w:r>
      <w:r w:rsidR="001532E0" w:rsidRPr="0063391E">
        <w:rPr>
          <w:bCs/>
        </w:rPr>
        <w:t xml:space="preserve"> </w:t>
      </w:r>
      <w:r w:rsidR="001532E0">
        <w:rPr>
          <w:bCs/>
        </w:rPr>
        <w:t>MO v</w:t>
      </w:r>
      <w:r w:rsidRPr="0063391E">
        <w:rPr>
          <w:bCs/>
        </w:rPr>
        <w:t xml:space="preserve"> Moravské Třebové. </w:t>
      </w:r>
    </w:p>
    <w:p w:rsidR="0063391E" w:rsidRDefault="0063391E" w:rsidP="0063391E">
      <w:pPr>
        <w:shd w:val="clear" w:color="auto" w:fill="FFFFFF"/>
        <w:jc w:val="both"/>
        <w:rPr>
          <w:bCs/>
        </w:rPr>
      </w:pPr>
    </w:p>
    <w:p w:rsidR="0063391E" w:rsidRPr="00932E4F" w:rsidRDefault="0063391E" w:rsidP="0063391E">
      <w:pPr>
        <w:shd w:val="clear" w:color="auto" w:fill="FFFFFF"/>
        <w:spacing w:after="150"/>
        <w:jc w:val="both"/>
        <w:rPr>
          <w:b/>
        </w:rPr>
      </w:pPr>
      <w:r w:rsidRPr="00036770">
        <w:t xml:space="preserve">Ministryně obrany Karla Šlechtová zdůraznila, že v Moravské Třebové </w:t>
      </w:r>
      <w:r w:rsidR="001532E0">
        <w:t xml:space="preserve">je </w:t>
      </w:r>
      <w:r w:rsidRPr="00036770">
        <w:t xml:space="preserve">dislokována jediná a </w:t>
      </w:r>
      <w:r w:rsidR="001532E0">
        <w:t xml:space="preserve">svým posláním a významem pro rezort MO také </w:t>
      </w:r>
      <w:r w:rsidRPr="00036770">
        <w:t>jedinečná vojenská střední škola v České republice</w:t>
      </w:r>
      <w:r w:rsidR="001532E0">
        <w:t>:</w:t>
      </w:r>
      <w:r w:rsidRPr="00036770">
        <w:t xml:space="preserve"> „</w:t>
      </w:r>
      <w:r w:rsidRPr="00932E4F">
        <w:rPr>
          <w:b/>
        </w:rPr>
        <w:t>Přesvědčila jsem se o tom, že obory, které zde jsou, to znamená vojenské lyceum, technické lyceum, následně elektrotechnika a podnikání, jsou velice důležité. Samozřejmě, že jsme se bavili i o dalších oborech, například o strojírenství. To proto, že poptávka ze strany armády je vysoká,“ řekla ministryně Karla Šlechtová.</w:t>
      </w:r>
    </w:p>
    <w:p w:rsidR="001532E0" w:rsidRPr="00036770" w:rsidRDefault="001532E0" w:rsidP="001532E0">
      <w:pPr>
        <w:shd w:val="clear" w:color="auto" w:fill="FFFFFF"/>
        <w:spacing w:after="150"/>
        <w:jc w:val="both"/>
      </w:pPr>
      <w:r w:rsidRPr="00036770">
        <w:t>Ministryně obrany Karla Šlechtová ujistila studenty</w:t>
      </w:r>
      <w:r>
        <w:t xml:space="preserve"> a</w:t>
      </w:r>
      <w:r w:rsidRPr="00036770">
        <w:t xml:space="preserve"> pedagogy</w:t>
      </w:r>
      <w:r>
        <w:t xml:space="preserve">, </w:t>
      </w:r>
      <w:r w:rsidRPr="00036770">
        <w:t xml:space="preserve">že tato vojenská škola má </w:t>
      </w:r>
      <w:r>
        <w:t xml:space="preserve">v rezortu pevné místo i </w:t>
      </w:r>
      <w:r w:rsidRPr="00036770">
        <w:t>její podporu a do dalších let je ochotna jednat o tom, zda se tato škola nerozroste do dalších krajů.</w:t>
      </w:r>
    </w:p>
    <w:p w:rsidR="001532E0" w:rsidRPr="00932E4F" w:rsidRDefault="001532E0" w:rsidP="001532E0">
      <w:pPr>
        <w:shd w:val="clear" w:color="auto" w:fill="FFFFFF"/>
        <w:spacing w:after="150"/>
        <w:jc w:val="both"/>
        <w:rPr>
          <w:b/>
        </w:rPr>
      </w:pPr>
      <w:r w:rsidRPr="00932E4F">
        <w:rPr>
          <w:b/>
        </w:rPr>
        <w:t xml:space="preserve"> „Podpořím proto otevření dalších tříd v různých krajích a zařazení tohoto kroku do koncepce vzdělávání Armády České republiky. Myslím si, že je to potřeba. Žáci a studenti této školy jsou pro mě budoucí vojenští profesionálové a očekávám, že posílí řady české armády,“ dodala ministryně obrany.</w:t>
      </w:r>
    </w:p>
    <w:p w:rsidR="0063391E" w:rsidRPr="00036770" w:rsidRDefault="0063391E" w:rsidP="0063391E">
      <w:pPr>
        <w:shd w:val="clear" w:color="auto" w:fill="FFFFFF"/>
        <w:spacing w:after="150"/>
        <w:jc w:val="both"/>
      </w:pPr>
      <w:r w:rsidRPr="00036770">
        <w:t xml:space="preserve">Během návštěvy </w:t>
      </w:r>
      <w:r>
        <w:t xml:space="preserve">se ministryně obrany Karla Šlechtová </w:t>
      </w:r>
      <w:r w:rsidRPr="00036770">
        <w:t xml:space="preserve">setkala s mnoha studenty. Byla mimo jiné přítomna na hodině anglického jazyka, </w:t>
      </w:r>
      <w:r>
        <w:t xml:space="preserve">který </w:t>
      </w:r>
      <w:r w:rsidRPr="00036770">
        <w:t xml:space="preserve">se </w:t>
      </w:r>
      <w:r w:rsidR="001532E0">
        <w:t>zde</w:t>
      </w:r>
      <w:r w:rsidRPr="00036770">
        <w:t xml:space="preserve"> </w:t>
      </w:r>
      <w:r w:rsidR="001532E0">
        <w:t>po</w:t>
      </w:r>
      <w:r w:rsidRPr="00036770">
        <w:t>dle jejího názoru učí na vysoké úrovni.</w:t>
      </w:r>
      <w:r w:rsidR="001532E0">
        <w:t xml:space="preserve"> </w:t>
      </w:r>
      <w:r w:rsidRPr="00036770">
        <w:t xml:space="preserve">Ostatně většina žáků při dotazech na motivaci ke studiu ministryni odpověděla, že studovat vojenskou školu je pro ně </w:t>
      </w:r>
      <w:r w:rsidR="001532E0">
        <w:t xml:space="preserve">mimo jiné i věcí </w:t>
      </w:r>
      <w:r w:rsidRPr="00036770">
        <w:t>osobní prestiž</w:t>
      </w:r>
      <w:r w:rsidR="001532E0">
        <w:t>e</w:t>
      </w:r>
      <w:r w:rsidRPr="00036770">
        <w:t>.</w:t>
      </w:r>
    </w:p>
    <w:p w:rsidR="001532E0" w:rsidRDefault="001532E0" w:rsidP="0063391E">
      <w:pPr>
        <w:shd w:val="clear" w:color="auto" w:fill="FFFFFF"/>
        <w:spacing w:after="150"/>
        <w:jc w:val="both"/>
        <w:rPr>
          <w:b/>
          <w:bCs/>
        </w:rPr>
      </w:pPr>
    </w:p>
    <w:p w:rsidR="0063391E" w:rsidRPr="00036770" w:rsidRDefault="0063391E" w:rsidP="0063391E">
      <w:pPr>
        <w:shd w:val="clear" w:color="auto" w:fill="FFFFFF"/>
        <w:spacing w:after="150"/>
        <w:jc w:val="both"/>
      </w:pPr>
      <w:r w:rsidRPr="00036770">
        <w:rPr>
          <w:b/>
          <w:bCs/>
        </w:rPr>
        <w:t xml:space="preserve">Škola </w:t>
      </w:r>
      <w:r w:rsidR="00932E4F">
        <w:rPr>
          <w:b/>
          <w:bCs/>
        </w:rPr>
        <w:t xml:space="preserve">MO </w:t>
      </w:r>
      <w:r w:rsidRPr="00036770">
        <w:rPr>
          <w:b/>
          <w:bCs/>
        </w:rPr>
        <w:t>v Moravské Třebové plní tři základní funkce</w:t>
      </w:r>
      <w:r w:rsidR="00932E4F">
        <w:rPr>
          <w:b/>
          <w:bCs/>
        </w:rPr>
        <w:t>:</w:t>
      </w:r>
    </w:p>
    <w:p w:rsidR="0063391E" w:rsidRPr="00036770" w:rsidRDefault="0063391E" w:rsidP="0063391E">
      <w:pPr>
        <w:shd w:val="clear" w:color="auto" w:fill="FFFFFF"/>
        <w:spacing w:after="150"/>
        <w:jc w:val="both"/>
      </w:pPr>
      <w:r w:rsidRPr="00036770">
        <w:rPr>
          <w:i/>
          <w:iCs/>
        </w:rPr>
        <w:t xml:space="preserve">• Slouží k přímému doplňování ozbrojených sil v technických specializacích, případně pro přípravu uchazečů ke studiu na </w:t>
      </w:r>
      <w:r w:rsidR="001532E0">
        <w:rPr>
          <w:i/>
          <w:iCs/>
        </w:rPr>
        <w:t>Univerzitě obrany v Brně</w:t>
      </w:r>
    </w:p>
    <w:p w:rsidR="0063391E" w:rsidRPr="00036770" w:rsidRDefault="0063391E" w:rsidP="0063391E">
      <w:pPr>
        <w:shd w:val="clear" w:color="auto" w:fill="FFFFFF"/>
        <w:spacing w:after="150"/>
        <w:jc w:val="both"/>
      </w:pPr>
      <w:r w:rsidRPr="00036770">
        <w:rPr>
          <w:i/>
          <w:iCs/>
        </w:rPr>
        <w:t xml:space="preserve">• Poskytuje </w:t>
      </w:r>
      <w:r w:rsidR="001532E0">
        <w:rPr>
          <w:i/>
          <w:iCs/>
        </w:rPr>
        <w:t xml:space="preserve">vojákům - </w:t>
      </w:r>
      <w:r w:rsidRPr="00036770">
        <w:rPr>
          <w:i/>
          <w:iCs/>
        </w:rPr>
        <w:t xml:space="preserve">příslušníkům mužstva a poddůstojníkům střední odborné vzdělání ukončené maturitní zkouškou, která je kvalifikačním předpokladem pro jejich další </w:t>
      </w:r>
      <w:r w:rsidR="001532E0">
        <w:rPr>
          <w:i/>
          <w:iCs/>
        </w:rPr>
        <w:t xml:space="preserve">kariérový </w:t>
      </w:r>
      <w:r w:rsidRPr="00036770">
        <w:rPr>
          <w:i/>
          <w:iCs/>
        </w:rPr>
        <w:t xml:space="preserve">postup do </w:t>
      </w:r>
      <w:r w:rsidR="001532E0">
        <w:rPr>
          <w:i/>
          <w:iCs/>
        </w:rPr>
        <w:t xml:space="preserve">vyššího </w:t>
      </w:r>
      <w:r w:rsidRPr="00036770">
        <w:rPr>
          <w:i/>
          <w:iCs/>
        </w:rPr>
        <w:t>hodnostního sboru praporčíků</w:t>
      </w:r>
    </w:p>
    <w:p w:rsidR="0063391E" w:rsidRPr="00036770" w:rsidRDefault="0063391E" w:rsidP="0063391E">
      <w:pPr>
        <w:shd w:val="clear" w:color="auto" w:fill="FFFFFF"/>
        <w:spacing w:after="150"/>
        <w:jc w:val="both"/>
      </w:pPr>
      <w:r w:rsidRPr="00036770">
        <w:rPr>
          <w:i/>
          <w:iCs/>
        </w:rPr>
        <w:t xml:space="preserve">• V rámci dalšího vzdělávání umožňuje vojákům získání certifikované kvalifikace uplatnitelné na civilním trhu práce po skončení </w:t>
      </w:r>
      <w:r w:rsidR="001532E0" w:rsidRPr="00036770">
        <w:rPr>
          <w:i/>
          <w:iCs/>
        </w:rPr>
        <w:t>služby (</w:t>
      </w:r>
      <w:r w:rsidR="001532E0">
        <w:rPr>
          <w:i/>
          <w:iCs/>
        </w:rPr>
        <w:t xml:space="preserve">například </w:t>
      </w:r>
      <w:r w:rsidR="001532E0" w:rsidRPr="00036770">
        <w:rPr>
          <w:i/>
          <w:iCs/>
        </w:rPr>
        <w:t>kurzy</w:t>
      </w:r>
      <w:r w:rsidRPr="00036770">
        <w:rPr>
          <w:i/>
          <w:iCs/>
        </w:rPr>
        <w:t xml:space="preserve"> ECDL, </w:t>
      </w:r>
      <w:r w:rsidR="001532E0">
        <w:rPr>
          <w:i/>
          <w:iCs/>
        </w:rPr>
        <w:t xml:space="preserve">obor </w:t>
      </w:r>
      <w:r w:rsidRPr="00036770">
        <w:rPr>
          <w:i/>
          <w:iCs/>
        </w:rPr>
        <w:t>účetnictví</w:t>
      </w:r>
      <w:r w:rsidR="001532E0">
        <w:rPr>
          <w:i/>
          <w:iCs/>
        </w:rPr>
        <w:t xml:space="preserve"> a další</w:t>
      </w:r>
      <w:r w:rsidRPr="00036770">
        <w:rPr>
          <w:i/>
          <w:iCs/>
        </w:rPr>
        <w:t>)</w:t>
      </w:r>
    </w:p>
    <w:p w:rsidR="00017E0C" w:rsidRDefault="00017E0C" w:rsidP="0063391E">
      <w:pPr>
        <w:spacing w:before="100" w:beforeAutospacing="1" w:after="100" w:afterAutospacing="1"/>
        <w:jc w:val="both"/>
      </w:pPr>
    </w:p>
    <w:p w:rsidR="00DA4037" w:rsidRPr="001532E0" w:rsidRDefault="001532E0" w:rsidP="00017E0C">
      <w:pPr>
        <w:tabs>
          <w:tab w:val="left" w:pos="709"/>
        </w:tabs>
        <w:jc w:val="both"/>
      </w:pPr>
      <w:r w:rsidRPr="001532E0">
        <w:t>Tiskové oddělení MO</w:t>
      </w:r>
    </w:p>
    <w:sectPr w:rsidR="00DA4037" w:rsidRPr="001532E0" w:rsidSect="00243C99"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9C0" w:rsidRDefault="007509C0">
      <w:r>
        <w:separator/>
      </w:r>
    </w:p>
  </w:endnote>
  <w:endnote w:type="continuationSeparator" w:id="0">
    <w:p w:rsidR="007509C0" w:rsidRDefault="0075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7509C0">
    <w:pPr>
      <w:pStyle w:val="Zpat"/>
      <w:ind w:right="-2"/>
      <w:jc w:val="center"/>
      <w:rPr>
        <w:b/>
      </w:rPr>
    </w:pPr>
  </w:p>
  <w:p w:rsidR="00E216D7" w:rsidRDefault="007509C0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9C0" w:rsidRDefault="007509C0">
      <w:r>
        <w:separator/>
      </w:r>
    </w:p>
  </w:footnote>
  <w:footnote w:type="continuationSeparator" w:id="0">
    <w:p w:rsidR="007509C0" w:rsidRDefault="00750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17E0C"/>
    <w:rsid w:val="00020B79"/>
    <w:rsid w:val="00021997"/>
    <w:rsid w:val="00024A62"/>
    <w:rsid w:val="00047B96"/>
    <w:rsid w:val="000561E9"/>
    <w:rsid w:val="00070241"/>
    <w:rsid w:val="0007550F"/>
    <w:rsid w:val="00075512"/>
    <w:rsid w:val="00082B43"/>
    <w:rsid w:val="00097BF7"/>
    <w:rsid w:val="000A2F72"/>
    <w:rsid w:val="000A70B3"/>
    <w:rsid w:val="000B1557"/>
    <w:rsid w:val="000C41AF"/>
    <w:rsid w:val="000D1402"/>
    <w:rsid w:val="000E16B8"/>
    <w:rsid w:val="000E1FAB"/>
    <w:rsid w:val="000E38A3"/>
    <w:rsid w:val="000F6EB8"/>
    <w:rsid w:val="00105957"/>
    <w:rsid w:val="00114504"/>
    <w:rsid w:val="001164B4"/>
    <w:rsid w:val="001213A7"/>
    <w:rsid w:val="001233E4"/>
    <w:rsid w:val="00135307"/>
    <w:rsid w:val="00141F52"/>
    <w:rsid w:val="001532E0"/>
    <w:rsid w:val="0016683B"/>
    <w:rsid w:val="0017076D"/>
    <w:rsid w:val="001742DB"/>
    <w:rsid w:val="00197608"/>
    <w:rsid w:val="001A3179"/>
    <w:rsid w:val="001A35C4"/>
    <w:rsid w:val="001B530D"/>
    <w:rsid w:val="001C08BB"/>
    <w:rsid w:val="001C2E15"/>
    <w:rsid w:val="001D3D21"/>
    <w:rsid w:val="001E0493"/>
    <w:rsid w:val="001E27EC"/>
    <w:rsid w:val="001F52B0"/>
    <w:rsid w:val="001F674D"/>
    <w:rsid w:val="00207A42"/>
    <w:rsid w:val="00207C43"/>
    <w:rsid w:val="00213BFB"/>
    <w:rsid w:val="00243C99"/>
    <w:rsid w:val="00253C61"/>
    <w:rsid w:val="00255CE1"/>
    <w:rsid w:val="00256AD7"/>
    <w:rsid w:val="00261829"/>
    <w:rsid w:val="00280E10"/>
    <w:rsid w:val="00281F98"/>
    <w:rsid w:val="00290373"/>
    <w:rsid w:val="002B2A80"/>
    <w:rsid w:val="002D1E1F"/>
    <w:rsid w:val="002D527B"/>
    <w:rsid w:val="002E4291"/>
    <w:rsid w:val="002E5C16"/>
    <w:rsid w:val="002F3C9E"/>
    <w:rsid w:val="002F610C"/>
    <w:rsid w:val="00305EC8"/>
    <w:rsid w:val="00307D71"/>
    <w:rsid w:val="0031771E"/>
    <w:rsid w:val="003230A1"/>
    <w:rsid w:val="00326115"/>
    <w:rsid w:val="00334B75"/>
    <w:rsid w:val="00336A9A"/>
    <w:rsid w:val="00336B61"/>
    <w:rsid w:val="00342EA8"/>
    <w:rsid w:val="00373624"/>
    <w:rsid w:val="0038174B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404739"/>
    <w:rsid w:val="0041426D"/>
    <w:rsid w:val="00425A87"/>
    <w:rsid w:val="0043075D"/>
    <w:rsid w:val="00432A9C"/>
    <w:rsid w:val="00453960"/>
    <w:rsid w:val="00453F9B"/>
    <w:rsid w:val="00476BCE"/>
    <w:rsid w:val="00484EBF"/>
    <w:rsid w:val="00495507"/>
    <w:rsid w:val="004B218F"/>
    <w:rsid w:val="004C7ACB"/>
    <w:rsid w:val="004D0426"/>
    <w:rsid w:val="004D1448"/>
    <w:rsid w:val="00510DA7"/>
    <w:rsid w:val="00512C22"/>
    <w:rsid w:val="00523E58"/>
    <w:rsid w:val="00527E78"/>
    <w:rsid w:val="00530A82"/>
    <w:rsid w:val="00533DAA"/>
    <w:rsid w:val="00542063"/>
    <w:rsid w:val="00557223"/>
    <w:rsid w:val="0057180A"/>
    <w:rsid w:val="005736ED"/>
    <w:rsid w:val="00585CC4"/>
    <w:rsid w:val="005A66DC"/>
    <w:rsid w:val="005B07F9"/>
    <w:rsid w:val="005D766A"/>
    <w:rsid w:val="005D7AD8"/>
    <w:rsid w:val="005E6658"/>
    <w:rsid w:val="005F4348"/>
    <w:rsid w:val="00602F62"/>
    <w:rsid w:val="006075EB"/>
    <w:rsid w:val="006129C4"/>
    <w:rsid w:val="00620B26"/>
    <w:rsid w:val="0063391E"/>
    <w:rsid w:val="00637EB8"/>
    <w:rsid w:val="00643CE5"/>
    <w:rsid w:val="006517C7"/>
    <w:rsid w:val="00656C6D"/>
    <w:rsid w:val="006571B1"/>
    <w:rsid w:val="0066680D"/>
    <w:rsid w:val="006841AB"/>
    <w:rsid w:val="00686709"/>
    <w:rsid w:val="0069294C"/>
    <w:rsid w:val="00696001"/>
    <w:rsid w:val="00696977"/>
    <w:rsid w:val="006B2E3D"/>
    <w:rsid w:val="006C79DD"/>
    <w:rsid w:val="006F1B00"/>
    <w:rsid w:val="00704CE5"/>
    <w:rsid w:val="00707943"/>
    <w:rsid w:val="0071121F"/>
    <w:rsid w:val="007169F9"/>
    <w:rsid w:val="00750378"/>
    <w:rsid w:val="007509C0"/>
    <w:rsid w:val="00760F98"/>
    <w:rsid w:val="0076119E"/>
    <w:rsid w:val="007878EB"/>
    <w:rsid w:val="007B49CF"/>
    <w:rsid w:val="007C7F87"/>
    <w:rsid w:val="007E5E24"/>
    <w:rsid w:val="007F077B"/>
    <w:rsid w:val="00800604"/>
    <w:rsid w:val="0081580E"/>
    <w:rsid w:val="008159B7"/>
    <w:rsid w:val="00836C17"/>
    <w:rsid w:val="00856197"/>
    <w:rsid w:val="00865548"/>
    <w:rsid w:val="00871EFC"/>
    <w:rsid w:val="00876394"/>
    <w:rsid w:val="00896BAE"/>
    <w:rsid w:val="008A3B8B"/>
    <w:rsid w:val="008B1A41"/>
    <w:rsid w:val="008B5628"/>
    <w:rsid w:val="008D59DE"/>
    <w:rsid w:val="008D63EA"/>
    <w:rsid w:val="008E5464"/>
    <w:rsid w:val="008F5EBE"/>
    <w:rsid w:val="0090626A"/>
    <w:rsid w:val="00912D0C"/>
    <w:rsid w:val="009159A9"/>
    <w:rsid w:val="00921240"/>
    <w:rsid w:val="00921D28"/>
    <w:rsid w:val="009270CD"/>
    <w:rsid w:val="00932E4F"/>
    <w:rsid w:val="009433D6"/>
    <w:rsid w:val="0094571C"/>
    <w:rsid w:val="00952272"/>
    <w:rsid w:val="00957830"/>
    <w:rsid w:val="00962E34"/>
    <w:rsid w:val="009679B5"/>
    <w:rsid w:val="00984245"/>
    <w:rsid w:val="00994893"/>
    <w:rsid w:val="00994D0F"/>
    <w:rsid w:val="009960E2"/>
    <w:rsid w:val="009A100E"/>
    <w:rsid w:val="009C3165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21183"/>
    <w:rsid w:val="00A25A2F"/>
    <w:rsid w:val="00A35F89"/>
    <w:rsid w:val="00A4144E"/>
    <w:rsid w:val="00A854BA"/>
    <w:rsid w:val="00A868BD"/>
    <w:rsid w:val="00A970F4"/>
    <w:rsid w:val="00A97443"/>
    <w:rsid w:val="00AA2FC1"/>
    <w:rsid w:val="00AB2E4C"/>
    <w:rsid w:val="00AB4CE9"/>
    <w:rsid w:val="00B20717"/>
    <w:rsid w:val="00B836FF"/>
    <w:rsid w:val="00B877F2"/>
    <w:rsid w:val="00B91FB5"/>
    <w:rsid w:val="00B93663"/>
    <w:rsid w:val="00B97E54"/>
    <w:rsid w:val="00BA1914"/>
    <w:rsid w:val="00BA2F53"/>
    <w:rsid w:val="00BA690B"/>
    <w:rsid w:val="00BB3A1D"/>
    <w:rsid w:val="00BB7AE0"/>
    <w:rsid w:val="00BD721B"/>
    <w:rsid w:val="00BE1A94"/>
    <w:rsid w:val="00BF07A9"/>
    <w:rsid w:val="00C04614"/>
    <w:rsid w:val="00C177E5"/>
    <w:rsid w:val="00C4492B"/>
    <w:rsid w:val="00C44AE5"/>
    <w:rsid w:val="00C56844"/>
    <w:rsid w:val="00C7146F"/>
    <w:rsid w:val="00C86A20"/>
    <w:rsid w:val="00C91932"/>
    <w:rsid w:val="00CB0716"/>
    <w:rsid w:val="00CB44F0"/>
    <w:rsid w:val="00CD3E14"/>
    <w:rsid w:val="00D14321"/>
    <w:rsid w:val="00D429C8"/>
    <w:rsid w:val="00D623CE"/>
    <w:rsid w:val="00D64189"/>
    <w:rsid w:val="00D722B3"/>
    <w:rsid w:val="00D82870"/>
    <w:rsid w:val="00D84D51"/>
    <w:rsid w:val="00D950D6"/>
    <w:rsid w:val="00DA4037"/>
    <w:rsid w:val="00DD0B47"/>
    <w:rsid w:val="00DD4ADF"/>
    <w:rsid w:val="00DD4D3C"/>
    <w:rsid w:val="00DD5D81"/>
    <w:rsid w:val="00DD694D"/>
    <w:rsid w:val="00DF03FB"/>
    <w:rsid w:val="00E05B25"/>
    <w:rsid w:val="00E16C79"/>
    <w:rsid w:val="00E226F5"/>
    <w:rsid w:val="00E24152"/>
    <w:rsid w:val="00E24DC8"/>
    <w:rsid w:val="00E27B5C"/>
    <w:rsid w:val="00E31918"/>
    <w:rsid w:val="00E31E62"/>
    <w:rsid w:val="00E4352B"/>
    <w:rsid w:val="00E51A5C"/>
    <w:rsid w:val="00E525BC"/>
    <w:rsid w:val="00E841A1"/>
    <w:rsid w:val="00EA3EEE"/>
    <w:rsid w:val="00EA7175"/>
    <w:rsid w:val="00EB5CEA"/>
    <w:rsid w:val="00ED3F05"/>
    <w:rsid w:val="00EE0915"/>
    <w:rsid w:val="00EE71F4"/>
    <w:rsid w:val="00EF063F"/>
    <w:rsid w:val="00F07E94"/>
    <w:rsid w:val="00F84634"/>
    <w:rsid w:val="00F900EB"/>
    <w:rsid w:val="00F90EAF"/>
    <w:rsid w:val="00FA70C7"/>
    <w:rsid w:val="00FB607C"/>
    <w:rsid w:val="00FB70B8"/>
    <w:rsid w:val="00FD7F48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17E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17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17E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17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4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417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78B1E-A3EA-405B-A927-C7F1C3F4F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341</Words>
  <Characters>2013</Characters>
  <Application/>
  <DocSecurity>0</DocSecurity>
  <Lines>16</Lines>
  <Paragraphs>4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2350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