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040A17">
        <w:rPr>
          <w:bCs/>
        </w:rPr>
        <w:t>11</w:t>
      </w:r>
      <w:r w:rsidR="002258A3">
        <w:rPr>
          <w:bCs/>
        </w:rPr>
        <w:t xml:space="preserve">. </w:t>
      </w:r>
      <w:r w:rsidR="00B42BDE">
        <w:rPr>
          <w:bCs/>
        </w:rPr>
        <w:t>března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040A17">
        <w:rPr>
          <w:szCs w:val="24"/>
          <w:u w:val="none"/>
        </w:rPr>
        <w:t>12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4C5868">
        <w:rPr>
          <w:szCs w:val="24"/>
          <w:u w:val="none"/>
        </w:rPr>
        <w:t xml:space="preserve">až </w:t>
      </w:r>
      <w:r w:rsidR="00040A17">
        <w:rPr>
          <w:szCs w:val="24"/>
          <w:u w:val="none"/>
        </w:rPr>
        <w:t>20</w:t>
      </w:r>
      <w:r w:rsidR="004C5868">
        <w:rPr>
          <w:szCs w:val="24"/>
          <w:u w:val="none"/>
        </w:rPr>
        <w:t xml:space="preserve">. března </w:t>
      </w:r>
      <w:r w:rsidR="00B53791">
        <w:rPr>
          <w:szCs w:val="24"/>
          <w:u w:val="none"/>
        </w:rPr>
        <w:t>2022</w:t>
      </w:r>
    </w:p>
    <w:p w:rsidR="0016683E" w:rsidRDefault="006332CF" w:rsidP="005842B9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F64F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040A17" w:rsidRDefault="00040A17" w:rsidP="00040A17">
      <w:pPr>
        <w:rPr>
          <w:b/>
          <w:bCs/>
          <w:kern w:val="2"/>
          <w:u w:val="single"/>
        </w:rPr>
      </w:pPr>
    </w:p>
    <w:p w:rsidR="00040A17" w:rsidRDefault="00040A17" w:rsidP="00040A17">
      <w:pPr>
        <w:rPr>
          <w:b/>
          <w:bCs/>
          <w:kern w:val="2"/>
          <w:u w:val="single"/>
        </w:rPr>
      </w:pPr>
      <w:r>
        <w:rPr>
          <w:b/>
          <w:bCs/>
          <w:kern w:val="2"/>
          <w:u w:val="single"/>
        </w:rPr>
        <w:t>ÚTERÝ 15. BŘEZNA 2022</w:t>
      </w:r>
    </w:p>
    <w:p w:rsidR="00040A17" w:rsidRPr="00065AF3" w:rsidRDefault="00040A17" w:rsidP="00040A17">
      <w:pPr>
        <w:rPr>
          <w:b/>
        </w:rPr>
      </w:pPr>
      <w:r>
        <w:rPr>
          <w:b/>
          <w:bCs/>
          <w:kern w:val="2"/>
        </w:rPr>
        <w:t>Pietní akt u příležitosti 83. výročí okupace naší vlasti nacistickým Německem</w:t>
      </w:r>
    </w:p>
    <w:p w:rsidR="00040A17" w:rsidRDefault="00040A17" w:rsidP="00040A17">
      <w:pPr>
        <w:autoSpaceDE w:val="0"/>
        <w:rPr>
          <w:b/>
          <w:bCs/>
          <w:kern w:val="2"/>
        </w:rPr>
      </w:pPr>
      <w:r>
        <w:rPr>
          <w:b/>
          <w:bCs/>
          <w:kern w:val="2"/>
        </w:rPr>
        <w:t>Praha</w:t>
      </w:r>
    </w:p>
    <w:p w:rsidR="00040A17" w:rsidRDefault="00040A17" w:rsidP="00040A17">
      <w:pPr>
        <w:autoSpaceDE w:val="0"/>
        <w:rPr>
          <w:b/>
          <w:bCs/>
          <w:kern w:val="2"/>
        </w:rPr>
      </w:pPr>
    </w:p>
    <w:p w:rsidR="00040A17" w:rsidRPr="00CA6F5B" w:rsidRDefault="00040A17" w:rsidP="00040A17">
      <w:pPr>
        <w:ind w:firstLine="708"/>
        <w:jc w:val="both"/>
      </w:pPr>
      <w:r>
        <w:t xml:space="preserve">V úterý 15. března 2022 od 10.00 hodin se u </w:t>
      </w:r>
      <w:r w:rsidRPr="00CA6F5B">
        <w:t xml:space="preserve">sochy </w:t>
      </w:r>
      <w:r>
        <w:t>T.</w:t>
      </w:r>
      <w:r>
        <w:t xml:space="preserve"> </w:t>
      </w:r>
      <w:r>
        <w:t xml:space="preserve">G. Masaryka na Hradčanském náměstí v Praze 1 </w:t>
      </w:r>
      <w:r w:rsidR="00C33E53">
        <w:t xml:space="preserve">uskuteční </w:t>
      </w:r>
      <w:bookmarkStart w:id="0" w:name="_GoBack"/>
      <w:bookmarkEnd w:id="0"/>
      <w:r w:rsidRPr="00CA6F5B">
        <w:rPr>
          <w:bCs/>
          <w:kern w:val="2"/>
        </w:rPr>
        <w:t xml:space="preserve">pietní akt u příležitosti 83. výročí okupace naší vlasti </w:t>
      </w:r>
      <w:r>
        <w:rPr>
          <w:bCs/>
          <w:kern w:val="2"/>
        </w:rPr>
        <w:t>nacistickou armádou. Akci pořádá Československá obec legionářská. Za</w:t>
      </w:r>
      <w:r w:rsidR="00343328">
        <w:rPr>
          <w:bCs/>
          <w:kern w:val="2"/>
        </w:rPr>
        <w:t xml:space="preserve"> resort obrany </w:t>
      </w:r>
      <w:r>
        <w:rPr>
          <w:bCs/>
          <w:kern w:val="2"/>
        </w:rPr>
        <w:t xml:space="preserve">se aktu zúčastní </w:t>
      </w:r>
      <w:r w:rsidR="00343328">
        <w:rPr>
          <w:bCs/>
          <w:kern w:val="2"/>
        </w:rPr>
        <w:t xml:space="preserve">náměstek ministryně obrany Filip Říha a </w:t>
      </w:r>
      <w:r>
        <w:rPr>
          <w:bCs/>
          <w:kern w:val="2"/>
        </w:rPr>
        <w:t>velitel Vzdušných sil AČR generálmajor Petr Mikulenka.</w:t>
      </w:r>
    </w:p>
    <w:p w:rsidR="00040A17" w:rsidRDefault="00040A17" w:rsidP="00040A17">
      <w:pPr>
        <w:ind w:firstLine="708"/>
        <w:jc w:val="both"/>
      </w:pPr>
    </w:p>
    <w:p w:rsidR="00040A17" w:rsidRPr="006A7E26" w:rsidRDefault="00040A17" w:rsidP="00040A17">
      <w:pPr>
        <w:jc w:val="both"/>
        <w:rPr>
          <w:bCs/>
        </w:rPr>
      </w:pPr>
      <w:r w:rsidRPr="006A7E26">
        <w:rPr>
          <w:b/>
        </w:rPr>
        <w:t xml:space="preserve">Kontaktní osoba: </w:t>
      </w:r>
      <w:r>
        <w:t>podplukovnice Vlastimila Cyprisová</w:t>
      </w:r>
      <w:r w:rsidRPr="006A7E26">
        <w:t>, oddělení komunikace s veřejností, Generální š</w:t>
      </w:r>
      <w:r>
        <w:t>táb AČR, tel.: 973 216 044, 702 000 371</w:t>
      </w:r>
      <w:r w:rsidRPr="006A7E26">
        <w:t>,</w:t>
      </w:r>
      <w:r w:rsidRPr="00040A17">
        <w:t xml:space="preserve"> e-mail: </w:t>
      </w:r>
      <w:r w:rsidRPr="00040A17">
        <w:t>kangs@army.cz</w:t>
      </w:r>
    </w:p>
    <w:p w:rsidR="00040A17" w:rsidRDefault="00040A17" w:rsidP="00B42BDE">
      <w:pPr>
        <w:jc w:val="both"/>
        <w:rPr>
          <w:b/>
          <w:u w:val="single"/>
        </w:rPr>
      </w:pPr>
    </w:p>
    <w:p w:rsidR="00951C0F" w:rsidRDefault="00951C0F" w:rsidP="00951C0F">
      <w:pPr>
        <w:pStyle w:val="Default"/>
        <w:rPr>
          <w:b/>
          <w:bCs/>
          <w:u w:val="single"/>
        </w:rPr>
      </w:pPr>
    </w:p>
    <w:p w:rsidR="00A850E4" w:rsidRDefault="00A850E4" w:rsidP="00A850E4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>STŘEDA 16. BŘEZNA 2022</w:t>
      </w:r>
    </w:p>
    <w:p w:rsidR="00A850E4" w:rsidRDefault="00A850E4" w:rsidP="00A850E4">
      <w:pPr>
        <w:spacing w:line="276" w:lineRule="auto"/>
        <w:jc w:val="both"/>
        <w:rPr>
          <w:b/>
          <w:bCs/>
        </w:rPr>
      </w:pPr>
      <w:r>
        <w:rPr>
          <w:b/>
          <w:bCs/>
        </w:rPr>
        <w:t>Zasedání ministrů obrany NATO</w:t>
      </w:r>
    </w:p>
    <w:p w:rsidR="00A850E4" w:rsidRDefault="00A850E4" w:rsidP="00A850E4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</w:rPr>
        <w:t>Belgie, Brusel</w:t>
      </w:r>
    </w:p>
    <w:p w:rsidR="00A850E4" w:rsidRDefault="00A850E4" w:rsidP="00A850E4">
      <w:pPr>
        <w:spacing w:line="276" w:lineRule="auto"/>
        <w:jc w:val="both"/>
        <w:rPr>
          <w:b/>
          <w:bCs/>
          <w:u w:val="single"/>
        </w:rPr>
      </w:pPr>
    </w:p>
    <w:p w:rsidR="00A850E4" w:rsidRPr="00A70EBB" w:rsidRDefault="00A850E4" w:rsidP="00A70EBB">
      <w:pPr>
        <w:ind w:firstLine="708"/>
        <w:jc w:val="both"/>
      </w:pPr>
      <w:r w:rsidRPr="00A70EBB">
        <w:t>Ve středu 16. března 2022 se v belgickém Bruselu za účasti ministryně obrany Jany Černochové uskuteční zasedání ministrů obrany členských zemí NATO spolu se zástupci Finska, Švédska, EU, Ukrajiny a Gruzie. Hlavním tématem bude aktuální situace na Ukrajině.</w:t>
      </w:r>
    </w:p>
    <w:p w:rsidR="00A850E4" w:rsidRDefault="00A850E4" w:rsidP="00A850E4">
      <w:pPr>
        <w:spacing w:line="276" w:lineRule="auto"/>
        <w:jc w:val="both"/>
      </w:pPr>
    </w:p>
    <w:p w:rsidR="00A850E4" w:rsidRDefault="00A850E4" w:rsidP="00A850E4">
      <w:pPr>
        <w:spacing w:line="276" w:lineRule="auto"/>
        <w:jc w:val="both"/>
      </w:pPr>
      <w:r>
        <w:rPr>
          <w:b/>
          <w:bCs/>
        </w:rPr>
        <w:t xml:space="preserve">Kontaktní osoba: </w:t>
      </w:r>
      <w:r>
        <w:t xml:space="preserve">Jakub Fajnor, tiskové oddělení MO, tel.: 973 200 147, 720 078 272, e-mail: </w:t>
      </w:r>
      <w:r w:rsidRPr="00A70EBB">
        <w:rPr>
          <w:rFonts w:eastAsia="Arial Unicode MS"/>
        </w:rPr>
        <w:t>info@army.cz</w:t>
      </w:r>
    </w:p>
    <w:p w:rsidR="00A850E4" w:rsidRDefault="00A850E4" w:rsidP="00A850E4"/>
    <w:p w:rsidR="00A850E4" w:rsidRDefault="00A850E4" w:rsidP="00951C0F">
      <w:pPr>
        <w:pStyle w:val="Default"/>
        <w:rPr>
          <w:b/>
          <w:bCs/>
          <w:u w:val="single"/>
        </w:rPr>
      </w:pPr>
    </w:p>
    <w:p w:rsidR="00951C0F" w:rsidRPr="00B23823" w:rsidRDefault="00951C0F" w:rsidP="00951C0F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ČTVRTEK</w:t>
      </w:r>
      <w:r w:rsidRPr="002A19FC">
        <w:rPr>
          <w:b/>
          <w:bCs/>
          <w:u w:val="single"/>
        </w:rPr>
        <w:t xml:space="preserve"> 17. BŘEZNA 2022</w:t>
      </w:r>
    </w:p>
    <w:p w:rsidR="00951C0F" w:rsidRPr="00B23823" w:rsidRDefault="00951C0F" w:rsidP="00951C0F">
      <w:pPr>
        <w:pStyle w:val="Default"/>
        <w:rPr>
          <w:b/>
          <w:bCs/>
        </w:rPr>
      </w:pPr>
      <w:r w:rsidRPr="00B23823">
        <w:rPr>
          <w:b/>
          <w:bCs/>
        </w:rPr>
        <w:t>Předání jmenovací</w:t>
      </w:r>
      <w:r>
        <w:rPr>
          <w:b/>
          <w:bCs/>
        </w:rPr>
        <w:t xml:space="preserve">ho </w:t>
      </w:r>
      <w:r w:rsidRPr="00B23823">
        <w:rPr>
          <w:b/>
          <w:bCs/>
        </w:rPr>
        <w:t>dekret</w:t>
      </w:r>
      <w:r>
        <w:rPr>
          <w:b/>
          <w:bCs/>
        </w:rPr>
        <w:t>u</w:t>
      </w:r>
      <w:r w:rsidRPr="00B23823">
        <w:rPr>
          <w:b/>
          <w:bCs/>
        </w:rPr>
        <w:t xml:space="preserve"> profesora </w:t>
      </w:r>
    </w:p>
    <w:p w:rsidR="00951C0F" w:rsidRPr="00B23823" w:rsidRDefault="00951C0F" w:rsidP="00951C0F">
      <w:pPr>
        <w:pStyle w:val="Default"/>
        <w:rPr>
          <w:b/>
          <w:bCs/>
        </w:rPr>
      </w:pPr>
      <w:r w:rsidRPr="00B23823">
        <w:rPr>
          <w:b/>
          <w:bCs/>
        </w:rPr>
        <w:t xml:space="preserve">Praha </w:t>
      </w:r>
    </w:p>
    <w:p w:rsidR="00951C0F" w:rsidRPr="00E23618" w:rsidRDefault="00951C0F" w:rsidP="00951C0F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951C0F" w:rsidRDefault="00951C0F" w:rsidP="00951C0F">
      <w:pPr>
        <w:ind w:firstLine="708"/>
        <w:jc w:val="both"/>
      </w:pPr>
      <w:r w:rsidRPr="002D3D0A">
        <w:t xml:space="preserve">Ve </w:t>
      </w:r>
      <w:r>
        <w:t>čtvrtek</w:t>
      </w:r>
      <w:r w:rsidRPr="002D3D0A">
        <w:t xml:space="preserve"> 17. března 2022 </w:t>
      </w:r>
      <w:proofErr w:type="gramStart"/>
      <w:r w:rsidRPr="002D3D0A">
        <w:t>v</w:t>
      </w:r>
      <w:r>
        <w:t>e</w:t>
      </w:r>
      <w:proofErr w:type="gramEnd"/>
      <w:r w:rsidRPr="002D3D0A">
        <w:t xml:space="preserve"> 12</w:t>
      </w:r>
      <w:r>
        <w:t>.</w:t>
      </w:r>
      <w:r w:rsidRPr="002D3D0A">
        <w:t>00 hodin</w:t>
      </w:r>
      <w:r w:rsidRPr="00C97E01">
        <w:t xml:space="preserve"> předá ministr</w:t>
      </w:r>
      <w:r>
        <w:t>yně</w:t>
      </w:r>
      <w:r w:rsidRPr="00C97E01">
        <w:t xml:space="preserve"> obrany </w:t>
      </w:r>
      <w:r>
        <w:t xml:space="preserve">Jana Černochová </w:t>
      </w:r>
      <w:r>
        <w:t>ve v</w:t>
      </w:r>
      <w:r w:rsidRPr="002D3D0A">
        <w:t xml:space="preserve">ojenském salonku Ministerstva obrany </w:t>
      </w:r>
      <w:r w:rsidRPr="00C97E01">
        <w:t xml:space="preserve">jmenovací dekret profesora </w:t>
      </w:r>
      <w:r>
        <w:t>majoru Zdeňku Pokornému</w:t>
      </w:r>
      <w:r w:rsidRPr="00C97E01">
        <w:t xml:space="preserve">, </w:t>
      </w:r>
      <w:r>
        <w:t>akademickému pracovníkovi k</w:t>
      </w:r>
      <w:r w:rsidRPr="00256167">
        <w:t>atedr</w:t>
      </w:r>
      <w:r>
        <w:t>y</w:t>
      </w:r>
      <w:r w:rsidRPr="00256167">
        <w:t xml:space="preserve"> </w:t>
      </w:r>
      <w:r>
        <w:t xml:space="preserve">strojírenství Fakulty vojenských technologií </w:t>
      </w:r>
      <w:r w:rsidRPr="00C97E01">
        <w:t>Univerzity obrany</w:t>
      </w:r>
      <w:r w:rsidRPr="00256167">
        <w:t xml:space="preserve">. </w:t>
      </w:r>
      <w:r w:rsidRPr="00AD24CF">
        <w:t xml:space="preserve">Slavnostního aktu se zúčastní představitelé Ministerstva obrany a zástupci Univerzity obrany. </w:t>
      </w:r>
    </w:p>
    <w:p w:rsidR="00951C0F" w:rsidRDefault="00951C0F" w:rsidP="00951C0F">
      <w:pPr>
        <w:ind w:firstLine="708"/>
        <w:jc w:val="both"/>
      </w:pPr>
      <w:r w:rsidRPr="00C97E01">
        <w:lastRenderedPageBreak/>
        <w:t xml:space="preserve">Prezident republiky Miloš Zeman jmenoval </w:t>
      </w:r>
      <w:r>
        <w:t>9</w:t>
      </w:r>
      <w:r w:rsidRPr="00535718">
        <w:t xml:space="preserve">. </w:t>
      </w:r>
      <w:r>
        <w:t xml:space="preserve">února </w:t>
      </w:r>
      <w:r w:rsidRPr="00535718">
        <w:t>202</w:t>
      </w:r>
      <w:r>
        <w:t>2</w:t>
      </w:r>
      <w:r w:rsidRPr="00535718">
        <w:t xml:space="preserve"> na návrh Vědecké rady Univerzity </w:t>
      </w:r>
      <w:r w:rsidRPr="00256167">
        <w:t xml:space="preserve">obrany </w:t>
      </w:r>
      <w:r>
        <w:t>majora</w:t>
      </w:r>
      <w:r w:rsidRPr="00256167">
        <w:t xml:space="preserve"> doc. </w:t>
      </w:r>
      <w:r>
        <w:t>Ing</w:t>
      </w:r>
      <w:r w:rsidRPr="00256167">
        <w:t xml:space="preserve">. </w:t>
      </w:r>
      <w:r>
        <w:t>Zdeňka Pokorného,</w:t>
      </w:r>
      <w:r w:rsidRPr="00256167">
        <w:t xml:space="preserve"> </w:t>
      </w:r>
      <w:r>
        <w:t xml:space="preserve">PhD., </w:t>
      </w:r>
      <w:r w:rsidRPr="00256167">
        <w:t xml:space="preserve">profesorem pro obor </w:t>
      </w:r>
      <w:r>
        <w:t>m</w:t>
      </w:r>
      <w:r w:rsidRPr="00FD060A">
        <w:t>ateriálové vědy a inženýrství</w:t>
      </w:r>
      <w:r w:rsidRPr="00256167">
        <w:t>.</w:t>
      </w:r>
      <w:r>
        <w:t xml:space="preserve"> </w:t>
      </w:r>
      <w:r w:rsidRPr="003B0C2D">
        <w:t xml:space="preserve">Profesor Zdeněk Pokorný je </w:t>
      </w:r>
      <w:r w:rsidRPr="00767AFD">
        <w:t xml:space="preserve">uznávaným </w:t>
      </w:r>
      <w:r w:rsidRPr="003B0C2D">
        <w:t>odborníkem v oblasti materiálových</w:t>
      </w:r>
      <w:r>
        <w:t xml:space="preserve"> </w:t>
      </w:r>
      <w:r w:rsidRPr="003B0C2D">
        <w:t>věd</w:t>
      </w:r>
      <w:r>
        <w:t xml:space="preserve"> </w:t>
      </w:r>
      <w:r w:rsidRPr="003B0C2D">
        <w:t xml:space="preserve">a inženýrství. Po absolvování Univerzity obrany v oboru Zbraně a munice </w:t>
      </w:r>
      <w:r>
        <w:t>působil</w:t>
      </w:r>
      <w:r w:rsidRPr="003B0C2D">
        <w:t xml:space="preserve"> </w:t>
      </w:r>
      <w:r>
        <w:t>u d</w:t>
      </w:r>
      <w:r w:rsidRPr="003B0C2D">
        <w:t>ělostřelecké brigád</w:t>
      </w:r>
      <w:r>
        <w:t>y</w:t>
      </w:r>
      <w:r w:rsidRPr="003B0C2D">
        <w:t xml:space="preserve"> v</w:t>
      </w:r>
      <w:r>
        <w:t> </w:t>
      </w:r>
      <w:r w:rsidRPr="003B0C2D">
        <w:t>Jincích</w:t>
      </w:r>
      <w:r>
        <w:t>, se kterou se zúčastnil zahraniční mise.</w:t>
      </w:r>
      <w:r w:rsidRPr="003B0C2D">
        <w:t xml:space="preserve"> V roce 2011 ukončil doktorské studium na Katedře strojírenství Fakulty vojenských technologií Univerzity obrany, kde od roku 2014 působí </w:t>
      </w:r>
      <w:r>
        <w:t>na</w:t>
      </w:r>
      <w:r w:rsidRPr="003B0C2D">
        <w:t xml:space="preserve"> skupin</w:t>
      </w:r>
      <w:r>
        <w:t>ě</w:t>
      </w:r>
      <w:r w:rsidRPr="003B0C2D">
        <w:t xml:space="preserve"> expertiz vojenské techniky. V roce 2017 absolvoval habilitační řízení v oboru Materiálové vědy a inženýrství. V letech 2019</w:t>
      </w:r>
      <w:r>
        <w:t xml:space="preserve"> a </w:t>
      </w:r>
      <w:r w:rsidRPr="003B0C2D">
        <w:t xml:space="preserve">2020 zastával funkci prorektora pro vědeckou a expertní činnost Univerzity obrany. Je členem vědecké rady </w:t>
      </w:r>
      <w:r>
        <w:t xml:space="preserve">Trenčínské univerzity v Trenčíně a </w:t>
      </w:r>
      <w:r w:rsidRPr="003B0C2D">
        <w:t>Fakulty logistiky a krizového řízení UTB</w:t>
      </w:r>
      <w:r>
        <w:t>. Z</w:t>
      </w:r>
      <w:r w:rsidRPr="003B0C2D">
        <w:t>astupuje Univerzitu obrany v předsednictvu rady vysokých škol.</w:t>
      </w:r>
      <w:r w:rsidRPr="00767AFD">
        <w:t xml:space="preserve"> </w:t>
      </w:r>
      <w:r>
        <w:t xml:space="preserve"> </w:t>
      </w:r>
    </w:p>
    <w:p w:rsidR="00951C0F" w:rsidRPr="00767AFD" w:rsidRDefault="00951C0F" w:rsidP="00951C0F">
      <w:pPr>
        <w:ind w:firstLine="708"/>
        <w:jc w:val="both"/>
      </w:pPr>
      <w:r w:rsidRPr="003B0C2D">
        <w:t xml:space="preserve">Vědeckovýzkumná </w:t>
      </w:r>
      <w:r>
        <w:t xml:space="preserve">a pedagogická </w:t>
      </w:r>
      <w:r w:rsidRPr="003B0C2D">
        <w:t xml:space="preserve">práce je zaměřena zejména do oblasti materiálových věd a inženýrství. </w:t>
      </w:r>
      <w:r>
        <w:t>P</w:t>
      </w:r>
      <w:r w:rsidRPr="003B0C2D">
        <w:t>odíl</w:t>
      </w:r>
      <w:r>
        <w:t>í</w:t>
      </w:r>
      <w:r w:rsidRPr="003B0C2D">
        <w:t xml:space="preserve"> </w:t>
      </w:r>
      <w:r>
        <w:t xml:space="preserve">se </w:t>
      </w:r>
      <w:r w:rsidRPr="003B0C2D">
        <w:t>na tvorbě analýz a výzkumných zpráv</w:t>
      </w:r>
      <w:r>
        <w:t>,</w:t>
      </w:r>
      <w:r w:rsidRPr="003B0C2D">
        <w:t xml:space="preserve"> </w:t>
      </w:r>
      <w:r>
        <w:t>je</w:t>
      </w:r>
      <w:r w:rsidRPr="003B0C2D">
        <w:t xml:space="preserve"> řešitelem </w:t>
      </w:r>
      <w:r>
        <w:t xml:space="preserve">několika vědeckých </w:t>
      </w:r>
      <w:r w:rsidRPr="003B0C2D">
        <w:t>projektů</w:t>
      </w:r>
      <w:r>
        <w:t xml:space="preserve">, </w:t>
      </w:r>
      <w:r w:rsidRPr="00767AFD">
        <w:t xml:space="preserve">autorem řady odborných prací, skript a přednášek </w:t>
      </w:r>
      <w:r>
        <w:t xml:space="preserve">na domácích </w:t>
      </w:r>
      <w:r>
        <w:br/>
        <w:t xml:space="preserve">a zahraničních </w:t>
      </w:r>
      <w:r w:rsidRPr="00767AFD">
        <w:t>konferencích</w:t>
      </w:r>
      <w:r>
        <w:t xml:space="preserve"> a univerzitách</w:t>
      </w:r>
      <w:r w:rsidRPr="00767AFD">
        <w:t xml:space="preserve">, garantuje odborné předměty v bakalářském, magisterském i doktorském studijním programu. </w:t>
      </w:r>
    </w:p>
    <w:p w:rsidR="00951C0F" w:rsidRDefault="00951C0F" w:rsidP="00951C0F">
      <w:pPr>
        <w:pStyle w:val="Default"/>
        <w:rPr>
          <w:b/>
          <w:bCs/>
          <w:strike/>
          <w:color w:val="FF0000"/>
          <w:u w:val="single"/>
        </w:rPr>
      </w:pPr>
    </w:p>
    <w:p w:rsidR="00951C0F" w:rsidRPr="00E946C9" w:rsidRDefault="00951C0F" w:rsidP="00951C0F">
      <w:pPr>
        <w:pStyle w:val="Default"/>
        <w:jc w:val="both"/>
        <w:rPr>
          <w:color w:val="auto"/>
        </w:rPr>
      </w:pPr>
      <w:r w:rsidRPr="00AB2E7B">
        <w:rPr>
          <w:b/>
          <w:color w:val="auto"/>
        </w:rPr>
        <w:t>Kontaktní osoba</w:t>
      </w:r>
      <w:r w:rsidRPr="00355A43">
        <w:rPr>
          <w:color w:val="auto"/>
        </w:rPr>
        <w:t>: Vladimír Šidla, tiskový mluvčí Univerzity obrany</w:t>
      </w:r>
      <w:r>
        <w:rPr>
          <w:color w:val="auto"/>
        </w:rPr>
        <w:t xml:space="preserve">, </w:t>
      </w:r>
      <w:r w:rsidRPr="00355A43">
        <w:rPr>
          <w:color w:val="auto"/>
        </w:rPr>
        <w:t xml:space="preserve">tel.: 973 442 554, </w:t>
      </w:r>
      <w:r>
        <w:rPr>
          <w:color w:val="auto"/>
        </w:rPr>
        <w:br/>
      </w:r>
      <w:r w:rsidRPr="00355A43">
        <w:rPr>
          <w:color w:val="auto"/>
        </w:rPr>
        <w:t>602 695 153, e-mail: vladimir.sidla@unob.cz</w:t>
      </w:r>
    </w:p>
    <w:p w:rsidR="00A850E4" w:rsidRDefault="00A850E4" w:rsidP="00A850E4">
      <w:pPr>
        <w:spacing w:line="276" w:lineRule="auto"/>
        <w:jc w:val="both"/>
        <w:rPr>
          <w:b/>
          <w:bCs/>
          <w:u w:val="single"/>
        </w:rPr>
      </w:pPr>
    </w:p>
    <w:p w:rsidR="00A850E4" w:rsidRDefault="00A850E4" w:rsidP="00A850E4">
      <w:pPr>
        <w:spacing w:line="276" w:lineRule="auto"/>
        <w:jc w:val="both"/>
        <w:rPr>
          <w:b/>
          <w:bCs/>
          <w:u w:val="single"/>
        </w:rPr>
      </w:pPr>
    </w:p>
    <w:p w:rsidR="00A850E4" w:rsidRDefault="00A850E4" w:rsidP="00A850E4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PÁTEK 18. BŘEZNA 2022</w:t>
      </w:r>
    </w:p>
    <w:p w:rsidR="00A850E4" w:rsidRDefault="00A850E4" w:rsidP="00A850E4">
      <w:pPr>
        <w:spacing w:line="276" w:lineRule="auto"/>
        <w:jc w:val="both"/>
        <w:rPr>
          <w:b/>
          <w:bCs/>
        </w:rPr>
      </w:pPr>
      <w:r>
        <w:rPr>
          <w:b/>
          <w:bCs/>
        </w:rPr>
        <w:t>Oficiální zahraniční cesta ministryně obrany na Slovensko</w:t>
      </w:r>
    </w:p>
    <w:p w:rsidR="00A850E4" w:rsidRDefault="00A850E4" w:rsidP="00A850E4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</w:rPr>
        <w:t>Slovensko, Bratislava</w:t>
      </w:r>
    </w:p>
    <w:p w:rsidR="00A850E4" w:rsidRDefault="00A850E4" w:rsidP="00A850E4"/>
    <w:p w:rsidR="00A850E4" w:rsidRDefault="00A850E4" w:rsidP="00A70EBB">
      <w:pPr>
        <w:ind w:firstLine="708"/>
        <w:jc w:val="both"/>
      </w:pPr>
      <w:r>
        <w:t xml:space="preserve">V pátek 18. března 2022 se v Bratislavě uskuteční jednání ministryně obrany Jany Černochové s jejím slovenským protějškem Jaroslavem </w:t>
      </w:r>
      <w:proofErr w:type="spellStart"/>
      <w:r>
        <w:t>Naďem</w:t>
      </w:r>
      <w:proofErr w:type="spellEnd"/>
      <w:r>
        <w:t xml:space="preserve">. Tématem bude jak bilaterální spolupráce při vojenském výcviku a v oblasti obranného průmyslu, tak aktuální situace na Ukrajině a budování mnohonárodního bojového uskupení NATO na Slovensku pod vedením České republiky. </w:t>
      </w:r>
    </w:p>
    <w:p w:rsidR="00A850E4" w:rsidRDefault="00A850E4" w:rsidP="00A850E4"/>
    <w:p w:rsidR="00A850E4" w:rsidRDefault="00A850E4" w:rsidP="00A850E4">
      <w:pPr>
        <w:jc w:val="both"/>
      </w:pPr>
      <w:r>
        <w:rPr>
          <w:b/>
          <w:bCs/>
        </w:rPr>
        <w:t>Kontaktní osoba:</w:t>
      </w:r>
      <w:r>
        <w:t xml:space="preserve"> Jakub Fajnor, tiskové oddělení MO, tel.: 973 200 147, 720 078 272, e-mail: </w:t>
      </w:r>
      <w:r w:rsidRPr="00A70EBB">
        <w:rPr>
          <w:rFonts w:eastAsia="Arial Unicode MS"/>
        </w:rPr>
        <w:t>fajnorj@army.cz</w:t>
      </w:r>
    </w:p>
    <w:p w:rsidR="00040A17" w:rsidRDefault="00040A17" w:rsidP="00B42BDE">
      <w:pPr>
        <w:jc w:val="both"/>
        <w:rPr>
          <w:b/>
          <w:u w:val="single"/>
        </w:rPr>
      </w:pPr>
    </w:p>
    <w:p w:rsidR="00040A17" w:rsidRDefault="00040A17" w:rsidP="00B42BDE">
      <w:pPr>
        <w:jc w:val="both"/>
        <w:rPr>
          <w:b/>
          <w:u w:val="single"/>
        </w:rPr>
      </w:pPr>
    </w:p>
    <w:p w:rsidR="00B42BDE" w:rsidRPr="00D649DC" w:rsidRDefault="00B42BDE" w:rsidP="00B42BDE">
      <w:pPr>
        <w:pStyle w:val="Default"/>
        <w:jc w:val="both"/>
        <w:rPr>
          <w:b/>
          <w:color w:val="auto"/>
          <w:u w:val="single"/>
        </w:rPr>
      </w:pPr>
    </w:p>
    <w:p w:rsidR="00FE5475" w:rsidRDefault="00FE5475" w:rsidP="00CA0363">
      <w:pPr>
        <w:jc w:val="both"/>
        <w:rPr>
          <w:rFonts w:eastAsia="Arial Unicode MS"/>
        </w:rPr>
      </w:pPr>
    </w:p>
    <w:p w:rsidR="00FE5475" w:rsidRDefault="00FE5475" w:rsidP="00CA0363">
      <w:pPr>
        <w:jc w:val="both"/>
        <w:rPr>
          <w:rFonts w:eastAsia="Arial Unicode MS"/>
        </w:rPr>
      </w:pPr>
    </w:p>
    <w:p w:rsidR="0040513B" w:rsidRPr="00631C34" w:rsidRDefault="00B42BDE" w:rsidP="00631C34">
      <w:pPr>
        <w:jc w:val="both"/>
        <w:rPr>
          <w:b/>
        </w:rPr>
      </w:pPr>
      <w:r w:rsidRPr="00631C34">
        <w:rPr>
          <w:rFonts w:eastAsia="Arial Unicode MS"/>
          <w:b/>
        </w:rPr>
        <w:t>Jiří Caletka</w:t>
      </w:r>
      <w:r w:rsidR="00D82103" w:rsidRPr="00631C34">
        <w:rPr>
          <w:rFonts w:eastAsia="Arial Unicode MS"/>
          <w:b/>
        </w:rPr>
        <w:t>, tiskové oddělení MO</w:t>
      </w:r>
    </w:p>
    <w:sectPr w:rsidR="0040513B" w:rsidRPr="00631C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AD" w:rsidRDefault="00CA745A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CA74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75E1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0A17"/>
    <w:rsid w:val="00041FAE"/>
    <w:rsid w:val="00054067"/>
    <w:rsid w:val="00054952"/>
    <w:rsid w:val="000565C9"/>
    <w:rsid w:val="00072CE6"/>
    <w:rsid w:val="00082081"/>
    <w:rsid w:val="00094B3D"/>
    <w:rsid w:val="00097A62"/>
    <w:rsid w:val="000A2A34"/>
    <w:rsid w:val="000A46A6"/>
    <w:rsid w:val="000B63CF"/>
    <w:rsid w:val="000C2AC0"/>
    <w:rsid w:val="000C5B41"/>
    <w:rsid w:val="000C659B"/>
    <w:rsid w:val="000D3E19"/>
    <w:rsid w:val="000E04F3"/>
    <w:rsid w:val="000E1CDB"/>
    <w:rsid w:val="000E47D8"/>
    <w:rsid w:val="000E4C55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6683E"/>
    <w:rsid w:val="001716AD"/>
    <w:rsid w:val="0017359A"/>
    <w:rsid w:val="00181C3E"/>
    <w:rsid w:val="00191786"/>
    <w:rsid w:val="00193BC4"/>
    <w:rsid w:val="001A088D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58A3"/>
    <w:rsid w:val="0024080F"/>
    <w:rsid w:val="0024191A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B5D6A"/>
    <w:rsid w:val="002C0A57"/>
    <w:rsid w:val="002C2E03"/>
    <w:rsid w:val="002C6FF3"/>
    <w:rsid w:val="002D25C9"/>
    <w:rsid w:val="002D2BC9"/>
    <w:rsid w:val="002D7C96"/>
    <w:rsid w:val="002E44B9"/>
    <w:rsid w:val="002E4F3F"/>
    <w:rsid w:val="002E5FA7"/>
    <w:rsid w:val="002E6B9B"/>
    <w:rsid w:val="002F1D62"/>
    <w:rsid w:val="002F4E31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569B"/>
    <w:rsid w:val="003F6242"/>
    <w:rsid w:val="003F7566"/>
    <w:rsid w:val="004015B7"/>
    <w:rsid w:val="004047F1"/>
    <w:rsid w:val="00405091"/>
    <w:rsid w:val="0040513B"/>
    <w:rsid w:val="004231E8"/>
    <w:rsid w:val="00432469"/>
    <w:rsid w:val="00437B34"/>
    <w:rsid w:val="004405E2"/>
    <w:rsid w:val="004440F8"/>
    <w:rsid w:val="00444CE9"/>
    <w:rsid w:val="00461BCD"/>
    <w:rsid w:val="00463C40"/>
    <w:rsid w:val="004710D6"/>
    <w:rsid w:val="004712D5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B4E24"/>
    <w:rsid w:val="004C0140"/>
    <w:rsid w:val="004C1DC8"/>
    <w:rsid w:val="004C24A5"/>
    <w:rsid w:val="004C4932"/>
    <w:rsid w:val="004C5868"/>
    <w:rsid w:val="004D39C9"/>
    <w:rsid w:val="004D4C84"/>
    <w:rsid w:val="004D783D"/>
    <w:rsid w:val="004E16CD"/>
    <w:rsid w:val="004E1EBB"/>
    <w:rsid w:val="004E2ED2"/>
    <w:rsid w:val="004E431A"/>
    <w:rsid w:val="004F3150"/>
    <w:rsid w:val="005029BA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807"/>
    <w:rsid w:val="00547B20"/>
    <w:rsid w:val="005513F0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A45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23A15"/>
    <w:rsid w:val="00631C34"/>
    <w:rsid w:val="006332CF"/>
    <w:rsid w:val="006523CF"/>
    <w:rsid w:val="00653118"/>
    <w:rsid w:val="00663A79"/>
    <w:rsid w:val="006721CE"/>
    <w:rsid w:val="006733EF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D6AC8"/>
    <w:rsid w:val="006D72F1"/>
    <w:rsid w:val="006E0D6A"/>
    <w:rsid w:val="006E2B51"/>
    <w:rsid w:val="006E6516"/>
    <w:rsid w:val="006F2577"/>
    <w:rsid w:val="006F750F"/>
    <w:rsid w:val="0070633B"/>
    <w:rsid w:val="00707D9D"/>
    <w:rsid w:val="007104DF"/>
    <w:rsid w:val="00711215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5F4B"/>
    <w:rsid w:val="00826001"/>
    <w:rsid w:val="00831575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7B"/>
    <w:rsid w:val="008F3A16"/>
    <w:rsid w:val="009000F1"/>
    <w:rsid w:val="00901EA2"/>
    <w:rsid w:val="00905593"/>
    <w:rsid w:val="0091109E"/>
    <w:rsid w:val="00914488"/>
    <w:rsid w:val="009215BF"/>
    <w:rsid w:val="009500AF"/>
    <w:rsid w:val="00951C0F"/>
    <w:rsid w:val="00955799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B6D0C"/>
    <w:rsid w:val="009D4BED"/>
    <w:rsid w:val="009E6369"/>
    <w:rsid w:val="009F16DF"/>
    <w:rsid w:val="009F214D"/>
    <w:rsid w:val="009F314A"/>
    <w:rsid w:val="009F7C74"/>
    <w:rsid w:val="00A120F8"/>
    <w:rsid w:val="00A21A8F"/>
    <w:rsid w:val="00A34861"/>
    <w:rsid w:val="00A41333"/>
    <w:rsid w:val="00A47990"/>
    <w:rsid w:val="00A47B01"/>
    <w:rsid w:val="00A56957"/>
    <w:rsid w:val="00A62709"/>
    <w:rsid w:val="00A667FF"/>
    <w:rsid w:val="00A66E7B"/>
    <w:rsid w:val="00A70EBB"/>
    <w:rsid w:val="00A7588B"/>
    <w:rsid w:val="00A850E4"/>
    <w:rsid w:val="00A943DC"/>
    <w:rsid w:val="00A94C3D"/>
    <w:rsid w:val="00A96610"/>
    <w:rsid w:val="00A97725"/>
    <w:rsid w:val="00AA1620"/>
    <w:rsid w:val="00AA315A"/>
    <w:rsid w:val="00AA5E4D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408"/>
    <w:rsid w:val="00B00A66"/>
    <w:rsid w:val="00B17FF3"/>
    <w:rsid w:val="00B30743"/>
    <w:rsid w:val="00B30B70"/>
    <w:rsid w:val="00B35B23"/>
    <w:rsid w:val="00B42BDE"/>
    <w:rsid w:val="00B53791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C7CC0"/>
    <w:rsid w:val="00BE04FB"/>
    <w:rsid w:val="00BE6BDB"/>
    <w:rsid w:val="00BF2B7F"/>
    <w:rsid w:val="00BF4198"/>
    <w:rsid w:val="00C158B6"/>
    <w:rsid w:val="00C25FF4"/>
    <w:rsid w:val="00C27F2D"/>
    <w:rsid w:val="00C33E53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0363"/>
    <w:rsid w:val="00CA5360"/>
    <w:rsid w:val="00CA7195"/>
    <w:rsid w:val="00CA7EEF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5853"/>
    <w:rsid w:val="00D1653F"/>
    <w:rsid w:val="00D2453F"/>
    <w:rsid w:val="00D261E7"/>
    <w:rsid w:val="00D2780A"/>
    <w:rsid w:val="00D304A5"/>
    <w:rsid w:val="00D30896"/>
    <w:rsid w:val="00D36DC5"/>
    <w:rsid w:val="00D446EF"/>
    <w:rsid w:val="00D5098D"/>
    <w:rsid w:val="00D5618E"/>
    <w:rsid w:val="00D6205E"/>
    <w:rsid w:val="00D66D11"/>
    <w:rsid w:val="00D67C85"/>
    <w:rsid w:val="00D72595"/>
    <w:rsid w:val="00D72F6D"/>
    <w:rsid w:val="00D75C41"/>
    <w:rsid w:val="00D77C93"/>
    <w:rsid w:val="00D82103"/>
    <w:rsid w:val="00D84E80"/>
    <w:rsid w:val="00D8567C"/>
    <w:rsid w:val="00D9576D"/>
    <w:rsid w:val="00D96CEC"/>
    <w:rsid w:val="00D97242"/>
    <w:rsid w:val="00D97AC9"/>
    <w:rsid w:val="00DA3774"/>
    <w:rsid w:val="00DA3AD9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1BA6"/>
    <w:rsid w:val="00E339C2"/>
    <w:rsid w:val="00E40E73"/>
    <w:rsid w:val="00E51A35"/>
    <w:rsid w:val="00E6244E"/>
    <w:rsid w:val="00E67FC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72BDB"/>
    <w:rsid w:val="00F801E2"/>
    <w:rsid w:val="00F828FF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B0D6-6393-4210-9958-9764BB0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5F31-BF38-426C-9FBA-BBF7E322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VZ 8752 - ŠIS AČR</cp:lastModifiedBy>
  <cp:revision>2</cp:revision>
  <cp:lastPrinted>2022-03-11T14:42:00Z</cp:lastPrinted>
  <dcterms:created xsi:type="dcterms:W3CDTF">2022-03-11T14:48:00Z</dcterms:created>
  <dcterms:modified xsi:type="dcterms:W3CDTF">2022-03-11T14:48:00Z</dcterms:modified>
</cp:coreProperties>
</file>