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DF54E7" w:rsidRDefault="00D80E58" w:rsidP="00DF54E7">
      <w:pPr>
        <w:suppressAutoHyphens w:val="0"/>
        <w:jc w:val="both"/>
        <w:rPr>
          <w:b/>
          <w:bCs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DF54E7" w:rsidRPr="00DF54E7">
        <w:rPr>
          <w:b/>
          <w:color w:val="000000"/>
          <w:sz w:val="24"/>
          <w:szCs w:val="24"/>
        </w:rPr>
        <w:t>N</w:t>
      </w:r>
      <w:r w:rsidR="00DF54E7" w:rsidRPr="00DF54E7">
        <w:rPr>
          <w:b/>
          <w:color w:val="000000"/>
          <w:sz w:val="24"/>
          <w:szCs w:val="24"/>
        </w:rPr>
        <w:t>áčelník Generálního štábu AČR v Těchoníně</w:t>
      </w:r>
      <w:r w:rsidR="00DF54E7" w:rsidRPr="00247A7C">
        <w:rPr>
          <w:b/>
          <w:bCs/>
          <w:sz w:val="24"/>
          <w:szCs w:val="24"/>
        </w:rPr>
        <w:t xml:space="preserve"> </w:t>
      </w: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DF54E7">
        <w:rPr>
          <w:b/>
          <w:sz w:val="24"/>
          <w:szCs w:val="24"/>
        </w:rPr>
        <w:t>29</w:t>
      </w:r>
      <w:r w:rsidR="00591E82" w:rsidRPr="00591E82">
        <w:rPr>
          <w:b/>
          <w:sz w:val="24"/>
          <w:szCs w:val="24"/>
        </w:rPr>
        <w:t xml:space="preserve">. </w:t>
      </w:r>
      <w:r w:rsidR="004106B8">
        <w:rPr>
          <w:b/>
          <w:sz w:val="24"/>
          <w:szCs w:val="24"/>
        </w:rPr>
        <w:t>listopadu</w:t>
      </w:r>
      <w:r w:rsidR="00591E82" w:rsidRPr="00591E82">
        <w:rPr>
          <w:b/>
          <w:sz w:val="24"/>
          <w:szCs w:val="24"/>
        </w:rPr>
        <w:t xml:space="preserve"> 2017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16994" wp14:editId="2DEC165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445E23" w:rsidRDefault="00445E23" w:rsidP="00445E23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</w:p>
    <w:p w:rsidR="00DF54E7" w:rsidRPr="00DF54E7" w:rsidRDefault="00DF54E7" w:rsidP="00DF54E7">
      <w:pPr>
        <w:ind w:firstLine="708"/>
        <w:jc w:val="both"/>
        <w:rPr>
          <w:color w:val="000000"/>
          <w:sz w:val="24"/>
          <w:szCs w:val="24"/>
        </w:rPr>
      </w:pPr>
      <w:r w:rsidRPr="00DF54E7">
        <w:rPr>
          <w:color w:val="191919"/>
          <w:sz w:val="24"/>
          <w:szCs w:val="24"/>
          <w:shd w:val="clear" w:color="auto" w:fill="FFFFFF"/>
        </w:rPr>
        <w:t>Ve středu 29. listopadu 2017 navštíví</w:t>
      </w:r>
      <w:r w:rsidRPr="00DF54E7">
        <w:rPr>
          <w:color w:val="000000"/>
          <w:sz w:val="24"/>
          <w:szCs w:val="24"/>
          <w:lang w:eastAsia="cs-CZ"/>
        </w:rPr>
        <w:t xml:space="preserve"> </w:t>
      </w:r>
      <w:r w:rsidRPr="00DF54E7">
        <w:rPr>
          <w:color w:val="000000"/>
          <w:sz w:val="24"/>
          <w:szCs w:val="24"/>
        </w:rPr>
        <w:t>náčelník Generálního štábu AČR armádní generál Josef Bečvář</w:t>
      </w:r>
      <w:r w:rsidRPr="00DF54E7">
        <w:rPr>
          <w:color w:val="000000"/>
          <w:sz w:val="24"/>
          <w:szCs w:val="24"/>
          <w:lang w:eastAsia="cs-CZ"/>
        </w:rPr>
        <w:t xml:space="preserve"> </w:t>
      </w:r>
      <w:r w:rsidRPr="00DF54E7">
        <w:rPr>
          <w:color w:val="000000"/>
          <w:sz w:val="24"/>
          <w:szCs w:val="24"/>
        </w:rPr>
        <w:t>Odbor</w:t>
      </w:r>
      <w:r w:rsidRPr="00DF54E7">
        <w:rPr>
          <w:color w:val="000000"/>
          <w:sz w:val="24"/>
          <w:szCs w:val="24"/>
        </w:rPr>
        <w:t xml:space="preserve"> biologické ochrany (</w:t>
      </w:r>
      <w:r w:rsidRPr="00DF54E7">
        <w:rPr>
          <w:color w:val="191919"/>
          <w:sz w:val="24"/>
          <w:szCs w:val="24"/>
          <w:shd w:val="clear" w:color="auto" w:fill="FFFFFF"/>
        </w:rPr>
        <w:t>OBO)</w:t>
      </w:r>
      <w:r w:rsidRPr="00DF54E7">
        <w:rPr>
          <w:color w:val="000000"/>
          <w:sz w:val="24"/>
          <w:szCs w:val="24"/>
        </w:rPr>
        <w:t xml:space="preserve"> </w:t>
      </w:r>
      <w:r w:rsidRPr="00DF54E7">
        <w:rPr>
          <w:color w:val="000000"/>
          <w:sz w:val="24"/>
          <w:szCs w:val="24"/>
        </w:rPr>
        <w:t>v </w:t>
      </w:r>
      <w:r w:rsidRPr="00DF54E7">
        <w:rPr>
          <w:color w:val="000000"/>
          <w:sz w:val="24"/>
          <w:szCs w:val="24"/>
        </w:rPr>
        <w:t>Těchonín</w:t>
      </w:r>
      <w:r w:rsidRPr="00DF54E7">
        <w:rPr>
          <w:color w:val="000000"/>
          <w:sz w:val="24"/>
          <w:szCs w:val="24"/>
        </w:rPr>
        <w:t>ě, aby se seznámil s průběhem pravidelného</w:t>
      </w:r>
      <w:r w:rsidRPr="00DF54E7">
        <w:rPr>
          <w:color w:val="000000"/>
          <w:sz w:val="24"/>
          <w:szCs w:val="24"/>
        </w:rPr>
        <w:t xml:space="preserve"> aktivační</w:t>
      </w:r>
      <w:r w:rsidRPr="00DF54E7">
        <w:rPr>
          <w:color w:val="000000"/>
          <w:sz w:val="24"/>
          <w:szCs w:val="24"/>
        </w:rPr>
        <w:t>ho</w:t>
      </w:r>
      <w:r w:rsidRPr="00DF54E7">
        <w:rPr>
          <w:color w:val="000000"/>
          <w:sz w:val="24"/>
          <w:szCs w:val="24"/>
        </w:rPr>
        <w:t xml:space="preserve"> cvičení</w:t>
      </w:r>
      <w:r w:rsidRPr="00DF54E7">
        <w:rPr>
          <w:color w:val="000000"/>
          <w:sz w:val="24"/>
          <w:szCs w:val="24"/>
        </w:rPr>
        <w:t>.</w:t>
      </w:r>
      <w:r w:rsidRPr="00DF54E7">
        <w:rPr>
          <w:color w:val="000000"/>
          <w:sz w:val="24"/>
          <w:szCs w:val="24"/>
          <w:lang w:eastAsia="cs-CZ"/>
        </w:rPr>
        <w:t xml:space="preserve"> </w:t>
      </w:r>
      <w:r w:rsidRPr="00DF54E7">
        <w:rPr>
          <w:color w:val="000000"/>
          <w:sz w:val="24"/>
          <w:szCs w:val="24"/>
        </w:rPr>
        <w:t xml:space="preserve">Jeho cílem je prověřit připravenost zdravotnického personálu v případě výskytu pacienta s podezřením na vysoce nakažlivou nemoc. </w:t>
      </w:r>
    </w:p>
    <w:p w:rsidR="00445E23" w:rsidRPr="00DF54E7" w:rsidRDefault="00DF54E7" w:rsidP="00DF54E7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  <w:r w:rsidRPr="00DF54E7">
        <w:rPr>
          <w:color w:val="000000"/>
          <w:sz w:val="24"/>
          <w:szCs w:val="24"/>
        </w:rPr>
        <w:t xml:space="preserve">Poprvé se do cvičení zapojilo osm desítek příslušníků Aktivní zálohy Odboru biologické ochrany Těchonín. </w:t>
      </w:r>
      <w:r w:rsidRPr="00DF54E7">
        <w:rPr>
          <w:color w:val="191919"/>
          <w:sz w:val="24"/>
          <w:szCs w:val="24"/>
          <w:shd w:val="clear" w:color="auto" w:fill="FFFFFF"/>
        </w:rPr>
        <w:t>Personál nemocnice procvičuje příjem pacientů a poté komplexní péči o ně s následnou léčbou včetně odběrů vzorků k laboratornímu vyšetření. Jedním z důležitých prvků výcviku je sladění činnosti příslušníků OBO Těchonín a vojáků AZ.</w:t>
      </w:r>
    </w:p>
    <w:p w:rsidR="00DF54E7" w:rsidRDefault="00DF54E7" w:rsidP="00445E23">
      <w:pPr>
        <w:suppressAutoHyphens w:val="0"/>
        <w:jc w:val="both"/>
        <w:rPr>
          <w:b/>
          <w:color w:val="000000"/>
          <w:sz w:val="24"/>
          <w:szCs w:val="24"/>
          <w:lang w:eastAsia="cs-CZ"/>
        </w:rPr>
      </w:pPr>
    </w:p>
    <w:p w:rsidR="00DF54E7" w:rsidRPr="00DF54E7" w:rsidRDefault="00445E23" w:rsidP="00DF54E7">
      <w:pPr>
        <w:jc w:val="both"/>
        <w:rPr>
          <w:sz w:val="24"/>
          <w:szCs w:val="24"/>
        </w:rPr>
      </w:pPr>
      <w:r w:rsidRPr="00445E23">
        <w:rPr>
          <w:b/>
          <w:color w:val="000000"/>
          <w:sz w:val="24"/>
          <w:szCs w:val="24"/>
          <w:lang w:eastAsia="cs-CZ"/>
        </w:rPr>
        <w:t>Kontaktní osoby:</w:t>
      </w:r>
      <w:r w:rsidRPr="00445E23">
        <w:rPr>
          <w:color w:val="000000"/>
          <w:sz w:val="24"/>
          <w:szCs w:val="24"/>
          <w:lang w:eastAsia="cs-CZ"/>
        </w:rPr>
        <w:t xml:space="preserve"> </w:t>
      </w:r>
      <w:r w:rsidRPr="00DF54E7">
        <w:rPr>
          <w:color w:val="000000"/>
          <w:sz w:val="24"/>
          <w:szCs w:val="24"/>
          <w:lang w:eastAsia="cs-CZ"/>
        </w:rPr>
        <w:t xml:space="preserve">majorka Vlastimila </w:t>
      </w:r>
      <w:proofErr w:type="spellStart"/>
      <w:r w:rsidRPr="00DF54E7">
        <w:rPr>
          <w:color w:val="000000"/>
          <w:sz w:val="24"/>
          <w:szCs w:val="24"/>
          <w:lang w:eastAsia="cs-CZ"/>
        </w:rPr>
        <w:t>Cyprisová</w:t>
      </w:r>
      <w:proofErr w:type="spellEnd"/>
      <w:r w:rsidRPr="00DF54E7">
        <w:rPr>
          <w:color w:val="000000"/>
          <w:kern w:val="1"/>
          <w:sz w:val="24"/>
          <w:szCs w:val="24"/>
          <w:lang w:eastAsia="cs-CZ"/>
        </w:rPr>
        <w:t xml:space="preserve">, oddělení komunikace s veřejností, Generální štáb AČR, tel.: 702 000 371, 973 216 044, e-mail: </w:t>
      </w:r>
      <w:proofErr w:type="spellStart"/>
      <w:r w:rsidRPr="00DF54E7">
        <w:rPr>
          <w:color w:val="000000"/>
          <w:kern w:val="1"/>
          <w:sz w:val="24"/>
          <w:szCs w:val="24"/>
          <w:lang w:eastAsia="cs-CZ"/>
        </w:rPr>
        <w:t>kangs@army</w:t>
      </w:r>
      <w:proofErr w:type="spellEnd"/>
      <w:r w:rsidR="00DF54E7" w:rsidRPr="00DF54E7">
        <w:rPr>
          <w:color w:val="000000"/>
          <w:kern w:val="1"/>
          <w:sz w:val="24"/>
          <w:szCs w:val="24"/>
          <w:lang w:eastAsia="cs-CZ"/>
        </w:rPr>
        <w:t xml:space="preserve">, </w:t>
      </w:r>
      <w:r w:rsidR="00DF54E7" w:rsidRPr="00DF54E7">
        <w:rPr>
          <w:color w:val="000000"/>
          <w:sz w:val="24"/>
          <w:szCs w:val="24"/>
        </w:rPr>
        <w:t xml:space="preserve">kapitánka Lada </w:t>
      </w:r>
      <w:proofErr w:type="spellStart"/>
      <w:r w:rsidR="00DF54E7" w:rsidRPr="00DF54E7">
        <w:rPr>
          <w:color w:val="000000"/>
          <w:sz w:val="24"/>
          <w:szCs w:val="24"/>
        </w:rPr>
        <w:t>Ferkálová</w:t>
      </w:r>
      <w:proofErr w:type="spellEnd"/>
      <w:r w:rsidR="00DF54E7" w:rsidRPr="00DF54E7">
        <w:rPr>
          <w:color w:val="000000"/>
          <w:sz w:val="24"/>
          <w:szCs w:val="24"/>
        </w:rPr>
        <w:t xml:space="preserve">, </w:t>
      </w:r>
      <w:r w:rsidR="00DF54E7" w:rsidRPr="00DF54E7">
        <w:rPr>
          <w:kern w:val="2"/>
          <w:sz w:val="24"/>
          <w:szCs w:val="24"/>
        </w:rPr>
        <w:t xml:space="preserve">tisková a informační důstojnice </w:t>
      </w:r>
      <w:r w:rsidR="00DF54E7" w:rsidRPr="00DF54E7">
        <w:rPr>
          <w:color w:val="000000"/>
          <w:sz w:val="24"/>
          <w:szCs w:val="24"/>
        </w:rPr>
        <w:t xml:space="preserve">Agentury vojenského zdravotnictví, </w:t>
      </w:r>
      <w:r w:rsidR="00DF54E7" w:rsidRPr="00DF54E7">
        <w:rPr>
          <w:sz w:val="24"/>
          <w:szCs w:val="24"/>
        </w:rPr>
        <w:t xml:space="preserve">tel.: </w:t>
      </w:r>
      <w:r w:rsidR="00DF54E7" w:rsidRPr="00DF54E7">
        <w:rPr>
          <w:color w:val="000000"/>
          <w:sz w:val="24"/>
          <w:szCs w:val="24"/>
        </w:rPr>
        <w:t xml:space="preserve">724 048 631, e-mail: </w:t>
      </w:r>
      <w:r w:rsidR="00DF54E7" w:rsidRPr="00DF54E7">
        <w:rPr>
          <w:sz w:val="24"/>
          <w:szCs w:val="24"/>
        </w:rPr>
        <w:t>tisk.avzdr@gmail.com</w:t>
      </w:r>
    </w:p>
    <w:p w:rsidR="00445E23" w:rsidRPr="00DF54E7" w:rsidRDefault="00445E23" w:rsidP="00445E23">
      <w:pPr>
        <w:suppressAutoHyphens w:val="0"/>
        <w:jc w:val="both"/>
        <w:rPr>
          <w:color w:val="000000"/>
          <w:kern w:val="1"/>
          <w:sz w:val="24"/>
          <w:szCs w:val="24"/>
          <w:lang w:eastAsia="cs-CZ"/>
        </w:rPr>
      </w:pPr>
      <w:bookmarkStart w:id="0" w:name="_GoBack"/>
      <w:bookmarkEnd w:id="0"/>
    </w:p>
    <w:p w:rsidR="00445E23" w:rsidRPr="00445E23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445E23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DA" w:rsidRDefault="00D223DA">
      <w:r>
        <w:separator/>
      </w:r>
    </w:p>
  </w:endnote>
  <w:endnote w:type="continuationSeparator" w:id="0">
    <w:p w:rsidR="00D223DA" w:rsidRDefault="00D2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D223DA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DA" w:rsidRDefault="00D223DA">
      <w:r>
        <w:separator/>
      </w:r>
    </w:p>
  </w:footnote>
  <w:footnote w:type="continuationSeparator" w:id="0">
    <w:p w:rsidR="00D223DA" w:rsidRDefault="00D22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73F48"/>
    <w:rsid w:val="007A76E7"/>
    <w:rsid w:val="007C2BA2"/>
    <w:rsid w:val="008327D6"/>
    <w:rsid w:val="0083603F"/>
    <w:rsid w:val="00854D08"/>
    <w:rsid w:val="008716CC"/>
    <w:rsid w:val="008E4374"/>
    <w:rsid w:val="009057C1"/>
    <w:rsid w:val="00912CB2"/>
    <w:rsid w:val="009466E9"/>
    <w:rsid w:val="00946A23"/>
    <w:rsid w:val="00957044"/>
    <w:rsid w:val="00991A03"/>
    <w:rsid w:val="009A5C98"/>
    <w:rsid w:val="009A67F0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223DA"/>
    <w:rsid w:val="00D80E58"/>
    <w:rsid w:val="00D97FE1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159</Words>
  <Characters>942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1099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