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8E6C4E" w:rsidRPr="008E6C4E" w:rsidRDefault="00D80E58" w:rsidP="008E6C4E">
      <w:pPr>
        <w:jc w:val="both"/>
        <w:rPr>
          <w:b/>
          <w:bCs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984FF0" w:rsidRPr="00984FF0">
        <w:rPr>
          <w:rStyle w:val="Hypertextovodkaz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984FF0">
        <w:rPr>
          <w:b/>
          <w:sz w:val="24"/>
          <w:szCs w:val="24"/>
        </w:rPr>
        <w:t>15</w:t>
      </w:r>
      <w:r w:rsidR="00591E82" w:rsidRPr="00591E82">
        <w:rPr>
          <w:b/>
          <w:sz w:val="24"/>
          <w:szCs w:val="24"/>
        </w:rPr>
        <w:t xml:space="preserve">. </w:t>
      </w:r>
      <w:r w:rsidR="00984FF0">
        <w:rPr>
          <w:b/>
          <w:sz w:val="24"/>
          <w:szCs w:val="24"/>
        </w:rPr>
        <w:t>prosince</w:t>
      </w:r>
      <w:r w:rsidR="00591E82" w:rsidRPr="00591E82">
        <w:rPr>
          <w:b/>
          <w:sz w:val="24"/>
          <w:szCs w:val="24"/>
        </w:rPr>
        <w:t xml:space="preserve"> 2017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8E6C4E" w:rsidRPr="00984FF0" w:rsidRDefault="008E6C4E" w:rsidP="008E6C4E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984FF0">
        <w:rPr>
          <w:rStyle w:val="Hypertextovodkaz"/>
          <w:b/>
          <w:color w:val="000000"/>
          <w:sz w:val="24"/>
          <w:szCs w:val="24"/>
        </w:rPr>
        <w:t>PÁTEK 15. PROSINCE 2017</w:t>
      </w: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984FF0">
        <w:rPr>
          <w:rStyle w:val="Hypertextovodkaz"/>
          <w:b/>
          <w:color w:val="000000"/>
          <w:sz w:val="24"/>
          <w:szCs w:val="24"/>
          <w:u w:val="none"/>
        </w:rPr>
        <w:t xml:space="preserve">Slavnostní nástup příslušníků AČR po návratu ze zahraničních operací </w:t>
      </w: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984FF0">
        <w:rPr>
          <w:rStyle w:val="Hypertextovodkaz"/>
          <w:b/>
          <w:color w:val="000000"/>
          <w:sz w:val="24"/>
          <w:szCs w:val="24"/>
          <w:u w:val="none"/>
        </w:rPr>
        <w:t>Praha, Národní památník na Vítkově</w:t>
      </w: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</w:p>
    <w:p w:rsidR="00984FF0" w:rsidRPr="00984FF0" w:rsidRDefault="00984FF0" w:rsidP="00984FF0">
      <w:pPr>
        <w:ind w:firstLine="709"/>
        <w:contextualSpacing/>
        <w:jc w:val="both"/>
        <w:rPr>
          <w:sz w:val="24"/>
          <w:szCs w:val="24"/>
        </w:rPr>
      </w:pPr>
      <w:r w:rsidRPr="00984FF0">
        <w:rPr>
          <w:sz w:val="24"/>
          <w:szCs w:val="24"/>
        </w:rPr>
        <w:t xml:space="preserve">V pátek 15. prosince 2017 se od 12.00 hodin ve Slavnostní síni Národního památníku v Praze na Vítkově uskuteční nástup příslušníků AČR po návratu ze zahraničních operací v Afghánistánu, Bosně a Hercegovině i Egyptě. Ceremoniálu se zúčastní </w:t>
      </w:r>
      <w:r w:rsidRPr="00984FF0">
        <w:rPr>
          <w:color w:val="000000"/>
          <w:sz w:val="24"/>
          <w:szCs w:val="24"/>
        </w:rPr>
        <w:t>náčelník Generálního štábu AČR armádní generál Josef Bečvář</w:t>
      </w:r>
      <w:r w:rsidRPr="00984FF0">
        <w:rPr>
          <w:bCs/>
          <w:sz w:val="24"/>
          <w:szCs w:val="24"/>
        </w:rPr>
        <w:t xml:space="preserve"> </w:t>
      </w:r>
      <w:r w:rsidRPr="00984FF0">
        <w:rPr>
          <w:sz w:val="24"/>
          <w:szCs w:val="24"/>
        </w:rPr>
        <w:t>a představitelé Ministerstva obrany a Velení AČR.</w:t>
      </w:r>
    </w:p>
    <w:p w:rsidR="00984FF0" w:rsidRPr="00984FF0" w:rsidRDefault="00984FF0" w:rsidP="00984FF0">
      <w:pPr>
        <w:ind w:firstLine="709"/>
        <w:contextualSpacing/>
        <w:jc w:val="both"/>
        <w:rPr>
          <w:sz w:val="24"/>
          <w:szCs w:val="24"/>
        </w:rPr>
      </w:pPr>
      <w:r w:rsidRPr="00984FF0">
        <w:rPr>
          <w:sz w:val="24"/>
          <w:szCs w:val="24"/>
        </w:rPr>
        <w:t xml:space="preserve">Medaile Za službu v zahraničí převezmou vojáci </w:t>
      </w:r>
      <w:r w:rsidRPr="00984FF0">
        <w:rPr>
          <w:rStyle w:val="Hypertextovodkaz"/>
          <w:color w:val="000000"/>
          <w:sz w:val="24"/>
          <w:szCs w:val="24"/>
          <w:u w:val="none"/>
        </w:rPr>
        <w:t xml:space="preserve">velitelství 15. úkolového uskupení mise </w:t>
      </w:r>
      <w:proofErr w:type="spellStart"/>
      <w:r w:rsidRPr="00984FF0">
        <w:rPr>
          <w:rStyle w:val="Hypertextovodkaz"/>
          <w:color w:val="000000"/>
          <w:sz w:val="24"/>
          <w:szCs w:val="24"/>
          <w:u w:val="none"/>
        </w:rPr>
        <w:t>Resolute</w:t>
      </w:r>
      <w:proofErr w:type="spellEnd"/>
      <w:r w:rsidRPr="00984FF0">
        <w:rPr>
          <w:rStyle w:val="Hypertextovodkaz"/>
          <w:color w:val="000000"/>
          <w:sz w:val="24"/>
          <w:szCs w:val="24"/>
          <w:u w:val="none"/>
        </w:rPr>
        <w:t xml:space="preserve"> Support, příslušníci jednotky </w:t>
      </w:r>
      <w:proofErr w:type="spellStart"/>
      <w:r w:rsidRPr="00984FF0">
        <w:rPr>
          <w:rStyle w:val="Hypertextovodkaz"/>
          <w:color w:val="000000"/>
          <w:sz w:val="24"/>
          <w:szCs w:val="24"/>
          <w:u w:val="none"/>
        </w:rPr>
        <w:t>Scan</w:t>
      </w:r>
      <w:proofErr w:type="spellEnd"/>
      <w:r w:rsidRPr="00984FF0">
        <w:rPr>
          <w:rStyle w:val="Hypertextovodkaz"/>
          <w:color w:val="000000"/>
          <w:sz w:val="24"/>
          <w:szCs w:val="24"/>
          <w:u w:val="none"/>
        </w:rPr>
        <w:t xml:space="preserve"> </w:t>
      </w:r>
      <w:proofErr w:type="spellStart"/>
      <w:r w:rsidRPr="00984FF0">
        <w:rPr>
          <w:rStyle w:val="Hypertextovodkaz"/>
          <w:color w:val="000000"/>
          <w:sz w:val="24"/>
          <w:szCs w:val="24"/>
          <w:u w:val="none"/>
        </w:rPr>
        <w:t>Eagle</w:t>
      </w:r>
      <w:proofErr w:type="spellEnd"/>
      <w:r w:rsidRPr="00984FF0">
        <w:rPr>
          <w:rStyle w:val="Hypertextovodkaz"/>
          <w:color w:val="000000"/>
          <w:sz w:val="24"/>
          <w:szCs w:val="24"/>
          <w:u w:val="none"/>
        </w:rPr>
        <w:t xml:space="preserve"> v sestavě 8. strážní roty BAF, specialisté 21. polního chirurgického týmu a členové jednotky Vojenské policie </w:t>
      </w:r>
      <w:proofErr w:type="spellStart"/>
      <w:r w:rsidRPr="00984FF0">
        <w:rPr>
          <w:rStyle w:val="Hypertextovodkaz"/>
          <w:color w:val="000000"/>
          <w:sz w:val="24"/>
          <w:szCs w:val="24"/>
          <w:u w:val="none"/>
        </w:rPr>
        <w:t>Kamba</w:t>
      </w:r>
      <w:proofErr w:type="spellEnd"/>
      <w:r w:rsidRPr="00984FF0">
        <w:rPr>
          <w:rStyle w:val="Hypertextovodkaz"/>
          <w:color w:val="000000"/>
          <w:sz w:val="24"/>
          <w:szCs w:val="24"/>
          <w:u w:val="none"/>
        </w:rPr>
        <w:t xml:space="preserve">, kteří byli nasazeni na území Afghánistánu. Vyznamenaní budou také </w:t>
      </w:r>
      <w:r w:rsidRPr="00984FF0">
        <w:rPr>
          <w:sz w:val="24"/>
          <w:szCs w:val="24"/>
        </w:rPr>
        <w:t xml:space="preserve">příslušníci operačního velitelství mise Evropské unie EUFOR </w:t>
      </w:r>
      <w:proofErr w:type="spellStart"/>
      <w:r w:rsidRPr="00984FF0">
        <w:rPr>
          <w:sz w:val="24"/>
          <w:szCs w:val="24"/>
        </w:rPr>
        <w:t>Althea</w:t>
      </w:r>
      <w:proofErr w:type="spellEnd"/>
      <w:r w:rsidRPr="00984FF0">
        <w:rPr>
          <w:sz w:val="24"/>
          <w:szCs w:val="24"/>
        </w:rPr>
        <w:t xml:space="preserve"> na území Bosny a Hercegoviny a dále vojáci 8. letecké jednotky AČR CASA, kteří působili na Sinajském poloostrově.</w:t>
      </w:r>
    </w:p>
    <w:p w:rsidR="00984FF0" w:rsidRPr="00984FF0" w:rsidRDefault="00984FF0" w:rsidP="00984FF0">
      <w:pPr>
        <w:ind w:firstLine="709"/>
        <w:contextualSpacing/>
        <w:jc w:val="both"/>
        <w:rPr>
          <w:sz w:val="24"/>
          <w:szCs w:val="24"/>
        </w:rPr>
      </w:pPr>
      <w:r w:rsidRPr="00984FF0">
        <w:rPr>
          <w:sz w:val="24"/>
          <w:szCs w:val="24"/>
        </w:rPr>
        <w:t xml:space="preserve">Vybraným profesionálům budou uděleny Záslužné kříže ministra obrany ČR, čestné odznaky AČR Za zásluhy a věcné dary. </w:t>
      </w:r>
    </w:p>
    <w:p w:rsidR="00984FF0" w:rsidRPr="00984FF0" w:rsidRDefault="00984FF0" w:rsidP="00984FF0">
      <w:pPr>
        <w:jc w:val="both"/>
        <w:rPr>
          <w:sz w:val="24"/>
          <w:szCs w:val="24"/>
        </w:rPr>
      </w:pP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</w:rPr>
      </w:pPr>
      <w:r w:rsidRPr="00984FF0">
        <w:rPr>
          <w:rStyle w:val="Hypertextovodkaz"/>
          <w:b/>
          <w:color w:val="000000"/>
          <w:sz w:val="24"/>
          <w:szCs w:val="24"/>
        </w:rPr>
        <w:t>Informace pro sdělovací prostředky:</w:t>
      </w: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b/>
          <w:color w:val="000000"/>
          <w:sz w:val="24"/>
          <w:szCs w:val="24"/>
          <w:u w:val="none"/>
        </w:rPr>
      </w:pPr>
      <w:r w:rsidRPr="00984FF0">
        <w:rPr>
          <w:rStyle w:val="Hypertextovodkaz"/>
          <w:b/>
          <w:color w:val="000000"/>
          <w:sz w:val="24"/>
          <w:szCs w:val="24"/>
          <w:u w:val="none"/>
        </w:rPr>
        <w:t>Pátek 15. prosince 2017 od 12.00 hodin</w:t>
      </w:r>
      <w:r w:rsidRPr="00984FF0">
        <w:rPr>
          <w:rStyle w:val="Hypertextovodkaz"/>
          <w:color w:val="000000"/>
          <w:sz w:val="24"/>
          <w:szCs w:val="24"/>
          <w:u w:val="none"/>
        </w:rPr>
        <w:t xml:space="preserve"> - nástup příslušníků AČR po návratu ze zahraničních operací, Praha - </w:t>
      </w:r>
      <w:r w:rsidRPr="00984FF0">
        <w:rPr>
          <w:rStyle w:val="Hypertextovodkaz"/>
          <w:b/>
          <w:color w:val="000000"/>
          <w:sz w:val="24"/>
          <w:szCs w:val="24"/>
          <w:u w:val="none"/>
        </w:rPr>
        <w:t>FOTOTERMÍN s možností rozhovorů.</w:t>
      </w:r>
    </w:p>
    <w:p w:rsidR="00984FF0" w:rsidRPr="00984FF0" w:rsidRDefault="00984FF0" w:rsidP="00984FF0">
      <w:pPr>
        <w:tabs>
          <w:tab w:val="left" w:pos="1134"/>
        </w:tabs>
        <w:jc w:val="both"/>
        <w:rPr>
          <w:rStyle w:val="Hypertextovodkaz"/>
          <w:color w:val="000000"/>
          <w:sz w:val="24"/>
          <w:szCs w:val="24"/>
        </w:rPr>
      </w:pPr>
      <w:r w:rsidRPr="00984FF0">
        <w:rPr>
          <w:rStyle w:val="Hypertextovodkaz"/>
          <w:b/>
          <w:color w:val="000000"/>
          <w:sz w:val="24"/>
          <w:szCs w:val="24"/>
          <w:u w:val="none"/>
        </w:rPr>
        <w:t>Sraz novinářů do 11.45 hodin</w:t>
      </w:r>
      <w:r w:rsidRPr="00984FF0">
        <w:rPr>
          <w:rStyle w:val="Hypertextovodkaz"/>
          <w:color w:val="000000"/>
          <w:sz w:val="24"/>
          <w:szCs w:val="24"/>
          <w:u w:val="none"/>
        </w:rPr>
        <w:t xml:space="preserve"> u vstupu do Slavnostní síně Národního památníku na Vítkově.</w:t>
      </w:r>
    </w:p>
    <w:p w:rsidR="00984FF0" w:rsidRPr="00984FF0" w:rsidRDefault="00984FF0" w:rsidP="00984FF0">
      <w:pPr>
        <w:rPr>
          <w:color w:val="FF0000"/>
          <w:sz w:val="24"/>
          <w:szCs w:val="24"/>
        </w:rPr>
      </w:pPr>
    </w:p>
    <w:p w:rsidR="00984FF0" w:rsidRPr="00984FF0" w:rsidRDefault="00984FF0" w:rsidP="00984FF0">
      <w:pPr>
        <w:pStyle w:val="Normlnweb"/>
        <w:jc w:val="both"/>
        <w:rPr>
          <w:rFonts w:ascii="Times New Roman" w:hAnsi="Times New Roman"/>
          <w:color w:val="000000"/>
          <w:kern w:val="1"/>
        </w:rPr>
      </w:pPr>
      <w:r w:rsidRPr="00984FF0">
        <w:rPr>
          <w:rFonts w:ascii="Times New Roman" w:hAnsi="Times New Roman"/>
          <w:b/>
          <w:color w:val="000000"/>
        </w:rPr>
        <w:t>Kontaktní osoba:</w:t>
      </w:r>
      <w:r w:rsidRPr="00984FF0">
        <w:rPr>
          <w:rFonts w:ascii="Times New Roman" w:hAnsi="Times New Roman"/>
          <w:color w:val="000000"/>
        </w:rPr>
        <w:t xml:space="preserve"> majork</w:t>
      </w:r>
      <w:bookmarkStart w:id="0" w:name="_GoBack"/>
      <w:bookmarkEnd w:id="0"/>
      <w:r w:rsidRPr="00984FF0">
        <w:rPr>
          <w:rFonts w:ascii="Times New Roman" w:hAnsi="Times New Roman"/>
          <w:color w:val="000000"/>
        </w:rPr>
        <w:t xml:space="preserve">a Vlastimila </w:t>
      </w:r>
      <w:proofErr w:type="spellStart"/>
      <w:r w:rsidRPr="00984FF0">
        <w:rPr>
          <w:rFonts w:ascii="Times New Roman" w:hAnsi="Times New Roman"/>
          <w:color w:val="000000"/>
        </w:rPr>
        <w:t>Cyprisová</w:t>
      </w:r>
      <w:proofErr w:type="spellEnd"/>
      <w:r w:rsidRPr="00984FF0">
        <w:rPr>
          <w:rFonts w:ascii="Times New Roman" w:hAnsi="Times New Roman"/>
          <w:color w:val="000000"/>
          <w:kern w:val="1"/>
        </w:rPr>
        <w:t xml:space="preserve">, oddělení komunikace s veřejností, Generální štáb AČR, tel.: 702 000 371, 973 216 044, e-mail: </w:t>
      </w:r>
      <w:proofErr w:type="spellStart"/>
      <w:r w:rsidRPr="00984FF0">
        <w:rPr>
          <w:rFonts w:ascii="Times New Roman" w:hAnsi="Times New Roman"/>
          <w:color w:val="000000"/>
          <w:kern w:val="1"/>
        </w:rPr>
        <w:t>kangs@army</w:t>
      </w:r>
      <w:proofErr w:type="spellEnd"/>
    </w:p>
    <w:p w:rsidR="008E6C4E" w:rsidRPr="00984FF0" w:rsidRDefault="008E6C4E" w:rsidP="008E6C4E">
      <w:pPr>
        <w:jc w:val="both"/>
        <w:rPr>
          <w:color w:val="000000"/>
          <w:sz w:val="24"/>
          <w:szCs w:val="24"/>
        </w:rPr>
      </w:pPr>
    </w:p>
    <w:p w:rsidR="00445E23" w:rsidRPr="00984FF0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</w:p>
    <w:p w:rsidR="00445E23" w:rsidRPr="00984FF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EE" w:rsidRDefault="00DA58EE">
      <w:r>
        <w:separator/>
      </w:r>
    </w:p>
  </w:endnote>
  <w:endnote w:type="continuationSeparator" w:id="0">
    <w:p w:rsidR="00DA58EE" w:rsidRDefault="00DA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DA58EE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EE" w:rsidRDefault="00DA58EE">
      <w:r>
        <w:separator/>
      </w:r>
    </w:p>
  </w:footnote>
  <w:footnote w:type="continuationSeparator" w:id="0">
    <w:p w:rsidR="00DA58EE" w:rsidRDefault="00DA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243</Words>
  <Characters>1436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1676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