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BF22DE" w:rsidRPr="00BF22DE" w:rsidRDefault="00D80E58" w:rsidP="00BF22DE">
      <w:pPr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105FA0">
        <w:rPr>
          <w:sz w:val="24"/>
          <w:szCs w:val="24"/>
        </w:rPr>
        <w:t>:</w:t>
      </w:r>
      <w:r w:rsidR="0074477D" w:rsidRPr="00105FA0">
        <w:rPr>
          <w:sz w:val="24"/>
          <w:szCs w:val="24"/>
        </w:rPr>
        <w:tab/>
      </w:r>
      <w:r w:rsidR="00B8758B">
        <w:rPr>
          <w:sz w:val="24"/>
          <w:szCs w:val="24"/>
        </w:rPr>
        <w:t xml:space="preserve"> </w:t>
      </w:r>
      <w:r w:rsidR="00B8758B" w:rsidRPr="00B8758B">
        <w:rPr>
          <w:b/>
          <w:sz w:val="24"/>
          <w:szCs w:val="24"/>
        </w:rPr>
        <w:t xml:space="preserve">Zahájení výstavy před budovou Generálního štábu AČR - </w:t>
      </w:r>
      <w:r w:rsidR="00BF22DE" w:rsidRPr="00BF22DE">
        <w:rPr>
          <w:b/>
          <w:sz w:val="24"/>
          <w:szCs w:val="24"/>
        </w:rPr>
        <w:t>70 let armádního vrcholového sportu Dukla a armádní sportovci na ZOH 2018</w:t>
      </w:r>
      <w:bookmarkStart w:id="0" w:name="_GoBack"/>
      <w:bookmarkEnd w:id="0"/>
      <w:r w:rsidR="00BF22DE" w:rsidRPr="00BF22DE">
        <w:rPr>
          <w:b/>
          <w:sz w:val="24"/>
          <w:szCs w:val="24"/>
        </w:rPr>
        <w:t xml:space="preserve"> </w:t>
      </w:r>
    </w:p>
    <w:p w:rsidR="00D80E58" w:rsidRPr="00105FA0" w:rsidRDefault="00D80E58" w:rsidP="00BF22DE">
      <w:pPr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B8758B">
        <w:rPr>
          <w:sz w:val="24"/>
          <w:szCs w:val="24"/>
        </w:rPr>
        <w:t>:</w:t>
      </w:r>
      <w:r w:rsidR="00105FA0">
        <w:rPr>
          <w:sz w:val="24"/>
          <w:szCs w:val="24"/>
        </w:rPr>
        <w:t xml:space="preserve"> </w:t>
      </w:r>
      <w:r w:rsidR="00B8758B" w:rsidRPr="00B8758B">
        <w:rPr>
          <w:b/>
          <w:bCs/>
          <w:color w:val="000000"/>
          <w:sz w:val="24"/>
          <w:szCs w:val="24"/>
        </w:rPr>
        <w:t>2</w:t>
      </w:r>
      <w:r w:rsidR="009D44AC">
        <w:rPr>
          <w:b/>
          <w:bCs/>
          <w:color w:val="000000"/>
          <w:sz w:val="24"/>
          <w:szCs w:val="24"/>
        </w:rPr>
        <w:t>7</w:t>
      </w:r>
      <w:r w:rsidR="00B8758B" w:rsidRPr="00B8758B">
        <w:rPr>
          <w:b/>
          <w:bCs/>
          <w:color w:val="000000"/>
          <w:sz w:val="24"/>
          <w:szCs w:val="24"/>
        </w:rPr>
        <w:t xml:space="preserve">. </w:t>
      </w:r>
      <w:r w:rsidR="00B8758B" w:rsidRPr="00B8758B">
        <w:rPr>
          <w:b/>
          <w:sz w:val="24"/>
          <w:szCs w:val="24"/>
        </w:rPr>
        <w:t>března</w:t>
      </w:r>
      <w:r w:rsidR="00591E82" w:rsidRPr="00B8758B">
        <w:rPr>
          <w:b/>
          <w:sz w:val="24"/>
          <w:szCs w:val="24"/>
        </w:rPr>
        <w:t xml:space="preserve"> 201</w:t>
      </w:r>
      <w:r w:rsidR="0074477D" w:rsidRPr="00B8758B">
        <w:rPr>
          <w:b/>
          <w:sz w:val="24"/>
          <w:szCs w:val="24"/>
        </w:rPr>
        <w:t>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407013" wp14:editId="0B18769A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B8758B" w:rsidRPr="00B8758B" w:rsidRDefault="00B8758B" w:rsidP="00B8758B">
      <w:pPr>
        <w:ind w:firstLine="708"/>
        <w:jc w:val="both"/>
        <w:rPr>
          <w:sz w:val="24"/>
          <w:szCs w:val="24"/>
        </w:rPr>
      </w:pPr>
      <w:r w:rsidRPr="00B8758B">
        <w:rPr>
          <w:sz w:val="24"/>
          <w:szCs w:val="24"/>
        </w:rPr>
        <w:t xml:space="preserve">Ve středu 28. března 2018 </w:t>
      </w:r>
      <w:proofErr w:type="gramStart"/>
      <w:r w:rsidRPr="00B8758B">
        <w:rPr>
          <w:sz w:val="24"/>
          <w:szCs w:val="24"/>
        </w:rPr>
        <w:t>ve</w:t>
      </w:r>
      <w:proofErr w:type="gramEnd"/>
      <w:r w:rsidRPr="00B8758B">
        <w:rPr>
          <w:sz w:val="24"/>
          <w:szCs w:val="24"/>
        </w:rPr>
        <w:t xml:space="preserve"> 14.00 hodin zahájí náčelník Generálního štábu AČR armádní generál Josef Bečvář před budovou Generálního štábu AČR na Vítězném náměstí v Praze 6 výstavu nazvanou 70 let armádního vrcholového sportu Dukla a armádní sportovci na ZOH 2018. </w:t>
      </w:r>
    </w:p>
    <w:p w:rsidR="00B8758B" w:rsidRPr="00B8758B" w:rsidRDefault="00B8758B" w:rsidP="00B8758B">
      <w:pPr>
        <w:ind w:firstLine="708"/>
        <w:jc w:val="both"/>
        <w:rPr>
          <w:sz w:val="24"/>
          <w:szCs w:val="24"/>
        </w:rPr>
      </w:pPr>
      <w:r w:rsidRPr="00B8758B">
        <w:rPr>
          <w:sz w:val="24"/>
          <w:szCs w:val="24"/>
        </w:rPr>
        <w:t xml:space="preserve">Tato expozice, která vznikla ve spolupráci Vojenského historického ústavu Praha a ASC Dukla, mapuje historii armádního vrcholového sportu od roku 1948, kdy byl založen Armádní tělocvičný klub, až do současné podoby Armádního sportovního centra Dukla. </w:t>
      </w:r>
    </w:p>
    <w:p w:rsidR="00B8758B" w:rsidRPr="00B8758B" w:rsidRDefault="00B8758B" w:rsidP="00B8758B">
      <w:pPr>
        <w:ind w:firstLine="708"/>
        <w:jc w:val="both"/>
        <w:rPr>
          <w:sz w:val="24"/>
          <w:szCs w:val="24"/>
        </w:rPr>
      </w:pPr>
      <w:r w:rsidRPr="00B8758B">
        <w:rPr>
          <w:sz w:val="24"/>
          <w:szCs w:val="24"/>
        </w:rPr>
        <w:t xml:space="preserve">Slavnostního zahájení výstavy se zúčastní současní i bývalí armádní sportovci a reprezentanti ze Zimních olympijských her 2018 v </w:t>
      </w:r>
      <w:proofErr w:type="spellStart"/>
      <w:r w:rsidRPr="00B8758B">
        <w:rPr>
          <w:sz w:val="24"/>
          <w:szCs w:val="24"/>
        </w:rPr>
        <w:t>Pchjongčchangu</w:t>
      </w:r>
      <w:proofErr w:type="spellEnd"/>
      <w:r w:rsidRPr="00B8758B">
        <w:rPr>
          <w:sz w:val="24"/>
          <w:szCs w:val="24"/>
        </w:rPr>
        <w:t xml:space="preserve">. Náčelník Generálního štábu AČR armádní generál Josef Bečvář při této příležitosti ocení vybrané sportovce pamětní mincí. </w:t>
      </w:r>
    </w:p>
    <w:p w:rsidR="00B8758B" w:rsidRPr="00B8758B" w:rsidRDefault="00B8758B" w:rsidP="00B8758B">
      <w:pPr>
        <w:ind w:firstLine="708"/>
        <w:jc w:val="both"/>
        <w:rPr>
          <w:sz w:val="24"/>
          <w:szCs w:val="24"/>
        </w:rPr>
      </w:pPr>
      <w:r w:rsidRPr="00B8758B">
        <w:rPr>
          <w:sz w:val="24"/>
          <w:szCs w:val="24"/>
        </w:rPr>
        <w:t xml:space="preserve">Po slavnostním zahájení bude následovat autogramiáda armádních sportovců, které se zúčastní např. moderní pětibojaři David Svoboda, Libor </w:t>
      </w:r>
      <w:proofErr w:type="spellStart"/>
      <w:r w:rsidRPr="00B8758B">
        <w:rPr>
          <w:sz w:val="24"/>
          <w:szCs w:val="24"/>
        </w:rPr>
        <w:t>Capalini</w:t>
      </w:r>
      <w:proofErr w:type="spellEnd"/>
      <w:r w:rsidRPr="00B8758B">
        <w:rPr>
          <w:sz w:val="24"/>
          <w:szCs w:val="24"/>
        </w:rPr>
        <w:t xml:space="preserve">, Jiří Adam, bývalí atleti Imrich </w:t>
      </w:r>
      <w:proofErr w:type="spellStart"/>
      <w:r w:rsidRPr="00B8758B">
        <w:rPr>
          <w:sz w:val="24"/>
          <w:szCs w:val="24"/>
        </w:rPr>
        <w:t>Bugár</w:t>
      </w:r>
      <w:proofErr w:type="spellEnd"/>
      <w:r w:rsidRPr="00B8758B">
        <w:rPr>
          <w:sz w:val="24"/>
          <w:szCs w:val="24"/>
        </w:rPr>
        <w:t xml:space="preserve">, Jaroslav </w:t>
      </w:r>
      <w:proofErr w:type="spellStart"/>
      <w:r w:rsidRPr="00B8758B">
        <w:rPr>
          <w:sz w:val="24"/>
          <w:szCs w:val="24"/>
        </w:rPr>
        <w:t>Priščák</w:t>
      </w:r>
      <w:proofErr w:type="spellEnd"/>
      <w:r w:rsidRPr="00B8758B">
        <w:rPr>
          <w:sz w:val="24"/>
          <w:szCs w:val="24"/>
        </w:rPr>
        <w:t xml:space="preserve">, Jiří </w:t>
      </w:r>
      <w:proofErr w:type="spellStart"/>
      <w:r w:rsidRPr="00B8758B">
        <w:rPr>
          <w:sz w:val="24"/>
          <w:szCs w:val="24"/>
        </w:rPr>
        <w:t>Kynos</w:t>
      </w:r>
      <w:proofErr w:type="spellEnd"/>
      <w:r w:rsidRPr="00B8758B">
        <w:rPr>
          <w:sz w:val="24"/>
          <w:szCs w:val="24"/>
        </w:rPr>
        <w:t xml:space="preserve">, sportovní střelec David Kostelecký, cyklisté Jarmila Machačová a Milan Kadlec, vodní slalomářka Tereza Fišerová, </w:t>
      </w:r>
      <w:proofErr w:type="spellStart"/>
      <w:r w:rsidRPr="00B8758B">
        <w:rPr>
          <w:sz w:val="24"/>
          <w:szCs w:val="24"/>
        </w:rPr>
        <w:t>čtyřkolkářka</w:t>
      </w:r>
      <w:proofErr w:type="spellEnd"/>
      <w:r w:rsidRPr="00B8758B">
        <w:rPr>
          <w:sz w:val="24"/>
          <w:szCs w:val="24"/>
        </w:rPr>
        <w:t xml:space="preserve"> Olga Roučková, lyžaři Miroslav Dvořák, Jiří </w:t>
      </w:r>
      <w:proofErr w:type="spellStart"/>
      <w:r w:rsidRPr="00B8758B">
        <w:rPr>
          <w:sz w:val="24"/>
          <w:szCs w:val="24"/>
        </w:rPr>
        <w:t>Magál</w:t>
      </w:r>
      <w:proofErr w:type="spellEnd"/>
      <w:r w:rsidRPr="00B8758B">
        <w:rPr>
          <w:sz w:val="24"/>
          <w:szCs w:val="24"/>
        </w:rPr>
        <w:t xml:space="preserve">, </w:t>
      </w:r>
      <w:proofErr w:type="spellStart"/>
      <w:r w:rsidRPr="00B8758B">
        <w:rPr>
          <w:sz w:val="24"/>
          <w:szCs w:val="24"/>
        </w:rPr>
        <w:t>skikrosařka</w:t>
      </w:r>
      <w:proofErr w:type="spellEnd"/>
      <w:r w:rsidRPr="00B8758B">
        <w:rPr>
          <w:sz w:val="24"/>
          <w:szCs w:val="24"/>
        </w:rPr>
        <w:t xml:space="preserve"> Nikola Kučerová, bobista Jan Stokláska a sáňkaři Lukáš Brož a František Halíř.   </w:t>
      </w:r>
    </w:p>
    <w:p w:rsidR="00B8758B" w:rsidRPr="00B8758B" w:rsidRDefault="00B8758B" w:rsidP="00B8758B">
      <w:pPr>
        <w:ind w:firstLine="708"/>
        <w:jc w:val="both"/>
        <w:rPr>
          <w:color w:val="000000"/>
          <w:sz w:val="24"/>
          <w:szCs w:val="24"/>
        </w:rPr>
      </w:pPr>
    </w:p>
    <w:p w:rsidR="00B8758B" w:rsidRPr="00B8758B" w:rsidRDefault="00B8758B" w:rsidP="00B8758B">
      <w:pPr>
        <w:jc w:val="both"/>
        <w:rPr>
          <w:color w:val="000000"/>
          <w:sz w:val="24"/>
          <w:szCs w:val="24"/>
          <w:u w:val="single"/>
        </w:rPr>
      </w:pPr>
      <w:r w:rsidRPr="00B8758B">
        <w:rPr>
          <w:b/>
          <w:bCs/>
          <w:color w:val="000000"/>
          <w:sz w:val="24"/>
          <w:szCs w:val="24"/>
          <w:u w:val="single"/>
        </w:rPr>
        <w:t>Informace pro sdělovací prostředky:</w:t>
      </w:r>
      <w:r w:rsidRPr="00B8758B">
        <w:rPr>
          <w:color w:val="000000"/>
          <w:sz w:val="24"/>
          <w:szCs w:val="24"/>
          <w:u w:val="single"/>
        </w:rPr>
        <w:t xml:space="preserve"> </w:t>
      </w:r>
    </w:p>
    <w:p w:rsidR="00B8758B" w:rsidRPr="00B8758B" w:rsidRDefault="00B8758B" w:rsidP="00B8758B">
      <w:pPr>
        <w:rPr>
          <w:b/>
          <w:sz w:val="24"/>
          <w:szCs w:val="24"/>
        </w:rPr>
      </w:pPr>
      <w:r w:rsidRPr="00B8758B">
        <w:rPr>
          <w:b/>
          <w:sz w:val="24"/>
          <w:szCs w:val="24"/>
        </w:rPr>
        <w:t>Středa 28. března 2018 od 14.00 hodin</w:t>
      </w:r>
      <w:r w:rsidRPr="00B8758B">
        <w:rPr>
          <w:sz w:val="24"/>
          <w:szCs w:val="24"/>
        </w:rPr>
        <w:t xml:space="preserve"> - slavnostní zahájení výstavy 70 let armádního vrcholového sportu Dukla a armádní sportovci na ZOH 2018 - </w:t>
      </w:r>
      <w:r w:rsidRPr="00B8758B">
        <w:rPr>
          <w:b/>
          <w:sz w:val="24"/>
          <w:szCs w:val="24"/>
        </w:rPr>
        <w:t>FOTOTERMÍN s možností rozhovorů</w:t>
      </w:r>
      <w:r w:rsidRPr="00B8758B">
        <w:rPr>
          <w:sz w:val="24"/>
          <w:szCs w:val="24"/>
        </w:rPr>
        <w:t xml:space="preserve">. Vítězné náměstí 5, Praha 6. </w:t>
      </w:r>
    </w:p>
    <w:p w:rsidR="00B8758B" w:rsidRPr="00B8758B" w:rsidRDefault="00B8758B" w:rsidP="00B8758B">
      <w:pPr>
        <w:rPr>
          <w:b/>
          <w:sz w:val="24"/>
          <w:szCs w:val="24"/>
        </w:rPr>
      </w:pPr>
    </w:p>
    <w:p w:rsidR="00B8758B" w:rsidRPr="00B8758B" w:rsidRDefault="00B8758B" w:rsidP="00B8758B">
      <w:pPr>
        <w:rPr>
          <w:sz w:val="24"/>
          <w:szCs w:val="24"/>
        </w:rPr>
      </w:pPr>
      <w:r w:rsidRPr="00B8758B">
        <w:rPr>
          <w:b/>
          <w:sz w:val="24"/>
          <w:szCs w:val="24"/>
        </w:rPr>
        <w:t>Kontaktní osoba</w:t>
      </w:r>
      <w:r w:rsidRPr="00B8758B">
        <w:rPr>
          <w:sz w:val="24"/>
          <w:szCs w:val="24"/>
        </w:rPr>
        <w:t xml:space="preserve">: podplukovník Jindřich </w:t>
      </w:r>
      <w:proofErr w:type="spellStart"/>
      <w:r w:rsidRPr="00B8758B">
        <w:rPr>
          <w:sz w:val="24"/>
          <w:szCs w:val="24"/>
        </w:rPr>
        <w:t>Plescher</w:t>
      </w:r>
      <w:proofErr w:type="spellEnd"/>
      <w:r w:rsidRPr="00B8758B">
        <w:rPr>
          <w:sz w:val="24"/>
          <w:szCs w:val="24"/>
        </w:rPr>
        <w:t xml:space="preserve">, oddělení komunikace s veřejností, Generální štáb AČR, tel.: 724 463 384, 973 216 060, e-mail: kangs@army.cz </w:t>
      </w:r>
    </w:p>
    <w:p w:rsidR="00445E23" w:rsidRPr="00B8758B" w:rsidRDefault="00445E23" w:rsidP="00B8758B">
      <w:pPr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B8758B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40" w:rsidRDefault="00500F40">
      <w:r>
        <w:separator/>
      </w:r>
    </w:p>
  </w:endnote>
  <w:endnote w:type="continuationSeparator" w:id="0">
    <w:p w:rsidR="00500F40" w:rsidRDefault="0050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500F40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40" w:rsidRDefault="00500F40">
      <w:r>
        <w:separator/>
      </w:r>
    </w:p>
  </w:footnote>
  <w:footnote w:type="continuationSeparator" w:id="0">
    <w:p w:rsidR="00500F40" w:rsidRDefault="00500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12FE1"/>
    <w:rsid w:val="00374917"/>
    <w:rsid w:val="00397A3C"/>
    <w:rsid w:val="003B3CDC"/>
    <w:rsid w:val="003B48B3"/>
    <w:rsid w:val="003C3A08"/>
    <w:rsid w:val="003E6ADD"/>
    <w:rsid w:val="004106B8"/>
    <w:rsid w:val="00445E23"/>
    <w:rsid w:val="00454559"/>
    <w:rsid w:val="004E5CFB"/>
    <w:rsid w:val="00500F40"/>
    <w:rsid w:val="005036D3"/>
    <w:rsid w:val="00546349"/>
    <w:rsid w:val="0056371E"/>
    <w:rsid w:val="00591E82"/>
    <w:rsid w:val="00650FB5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D44AC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8758B"/>
    <w:rsid w:val="00B90AEF"/>
    <w:rsid w:val="00B9110B"/>
    <w:rsid w:val="00BC2ED6"/>
    <w:rsid w:val="00BD34FC"/>
    <w:rsid w:val="00BD4B14"/>
    <w:rsid w:val="00BF22DE"/>
    <w:rsid w:val="00C12155"/>
    <w:rsid w:val="00C27750"/>
    <w:rsid w:val="00CB7290"/>
    <w:rsid w:val="00D223DA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EE7AC7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274</Words>
  <Characters>1617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1888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