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4E2005" w:rsidRPr="004E2005" w:rsidRDefault="00D80E58" w:rsidP="004E2005">
      <w:pPr>
        <w:jc w:val="both"/>
        <w:outlineLvl w:val="0"/>
        <w:rPr>
          <w:b/>
          <w:bCs/>
          <w:kern w:val="36"/>
          <w:sz w:val="24"/>
          <w:szCs w:val="24"/>
        </w:rPr>
      </w:pPr>
      <w:r w:rsidRPr="00247A7C">
        <w:rPr>
          <w:b/>
          <w:bCs/>
          <w:sz w:val="24"/>
          <w:szCs w:val="24"/>
        </w:rPr>
        <w:t>Téma</w:t>
      </w:r>
      <w:r w:rsidR="004E2005">
        <w:rPr>
          <w:sz w:val="24"/>
          <w:szCs w:val="24"/>
        </w:rPr>
        <w:t xml:space="preserve">: </w:t>
      </w:r>
      <w:r w:rsidR="004E2005" w:rsidRPr="004E2005">
        <w:rPr>
          <w:b/>
          <w:bCs/>
          <w:kern w:val="36"/>
          <w:sz w:val="24"/>
          <w:szCs w:val="24"/>
        </w:rPr>
        <w:t xml:space="preserve">Slavnostní nástup u příležitosti předání funkce náčelníka </w:t>
      </w:r>
      <w:r w:rsidR="00AA327A">
        <w:rPr>
          <w:b/>
          <w:bCs/>
          <w:kern w:val="36"/>
          <w:sz w:val="24"/>
          <w:szCs w:val="24"/>
        </w:rPr>
        <w:t>GŠ</w:t>
      </w:r>
      <w:r w:rsidR="004E2005" w:rsidRPr="004E2005">
        <w:rPr>
          <w:b/>
          <w:bCs/>
          <w:kern w:val="36"/>
          <w:sz w:val="24"/>
          <w:szCs w:val="24"/>
        </w:rPr>
        <w:t xml:space="preserve"> AČR</w:t>
      </w:r>
    </w:p>
    <w:p w:rsidR="00D80E58" w:rsidRPr="00247A7C" w:rsidRDefault="00D12C54" w:rsidP="00FF6CEE">
      <w:pPr>
        <w:tabs>
          <w:tab w:val="left" w:pos="1134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pict>
          <v:line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<v:stroke joinstyle="miter"/>
          </v:line>
        </w:pict>
      </w:r>
      <w:r w:rsidR="00D80E58" w:rsidRPr="00247A7C">
        <w:rPr>
          <w:sz w:val="24"/>
          <w:szCs w:val="24"/>
        </w:rPr>
        <w:tab/>
      </w:r>
    </w:p>
    <w:p w:rsidR="004E2005" w:rsidRPr="004E2005" w:rsidRDefault="004E2005" w:rsidP="004E2005">
      <w:pPr>
        <w:ind w:firstLine="708"/>
        <w:jc w:val="both"/>
        <w:outlineLvl w:val="0"/>
        <w:rPr>
          <w:sz w:val="24"/>
          <w:szCs w:val="24"/>
        </w:rPr>
      </w:pPr>
      <w:r w:rsidRPr="004E2005">
        <w:rPr>
          <w:sz w:val="24"/>
          <w:szCs w:val="24"/>
        </w:rPr>
        <w:t xml:space="preserve">Ve středu 2. května 2018 </w:t>
      </w:r>
      <w:r w:rsidR="00D12C54">
        <w:rPr>
          <w:sz w:val="24"/>
          <w:szCs w:val="24"/>
        </w:rPr>
        <w:t>se od 10.00 hodin</w:t>
      </w:r>
      <w:r w:rsidRPr="004E2005">
        <w:rPr>
          <w:sz w:val="24"/>
          <w:szCs w:val="24"/>
        </w:rPr>
        <w:t xml:space="preserve"> na pražském Vítkově uskuteční slavnostní nástup příslušníků </w:t>
      </w:r>
      <w:r w:rsidR="00D12C54">
        <w:rPr>
          <w:sz w:val="24"/>
          <w:szCs w:val="24"/>
        </w:rPr>
        <w:t>Armády ČR při</w:t>
      </w:r>
      <w:r w:rsidRPr="004E2005">
        <w:rPr>
          <w:sz w:val="24"/>
          <w:szCs w:val="24"/>
        </w:rPr>
        <w:t xml:space="preserve"> příležitosti předání funkce náčelníka Generálního štábu AČR.</w:t>
      </w:r>
    </w:p>
    <w:p w:rsidR="004E2005" w:rsidRPr="004E2005" w:rsidRDefault="004E2005" w:rsidP="004E2005">
      <w:pPr>
        <w:ind w:firstLine="708"/>
        <w:jc w:val="both"/>
        <w:rPr>
          <w:sz w:val="24"/>
          <w:szCs w:val="24"/>
        </w:rPr>
      </w:pPr>
      <w:r w:rsidRPr="004E2005">
        <w:rPr>
          <w:sz w:val="24"/>
          <w:szCs w:val="24"/>
        </w:rPr>
        <w:t xml:space="preserve">Během ceremoniálu položí ministryně obrany Karla Šlechtová, předávající náčelník Generálního štábu AČR armádní generál Josef Bečvář a nový náčelník Generálního štábu AČR generálporučík Aleš Opata věnec ke hrobu Neznámého vojína a uctí památku padlých vojáků v zahraničních operacích. Při ceremoniálu převezme generál Opata od generála Bečváře bojový prapor Generálního štábu AČR. </w:t>
      </w:r>
    </w:p>
    <w:p w:rsidR="004E2005" w:rsidRPr="004E2005" w:rsidRDefault="004E2005" w:rsidP="004E2005">
      <w:pPr>
        <w:ind w:firstLine="708"/>
        <w:jc w:val="both"/>
        <w:rPr>
          <w:sz w:val="24"/>
          <w:szCs w:val="24"/>
        </w:rPr>
      </w:pPr>
      <w:r w:rsidRPr="004E2005">
        <w:rPr>
          <w:sz w:val="24"/>
          <w:szCs w:val="24"/>
        </w:rPr>
        <w:t>Po ukončení nástupu budou</w:t>
      </w:r>
      <w:bookmarkStart w:id="0" w:name="_GoBack"/>
      <w:bookmarkEnd w:id="0"/>
      <w:r w:rsidRPr="004E2005">
        <w:rPr>
          <w:sz w:val="24"/>
          <w:szCs w:val="24"/>
        </w:rPr>
        <w:t xml:space="preserve"> v prostorech Národního památníku na Vítkově za přítomnosti ministryně obrany podepsány protokoly o předání a převzetí funkce náčelníka Generálního štábu AČR. </w:t>
      </w:r>
    </w:p>
    <w:p w:rsidR="004E2005" w:rsidRPr="004E2005" w:rsidRDefault="004E2005" w:rsidP="004E2005">
      <w:pPr>
        <w:jc w:val="both"/>
        <w:rPr>
          <w:sz w:val="24"/>
          <w:szCs w:val="24"/>
        </w:rPr>
      </w:pPr>
    </w:p>
    <w:p w:rsidR="004E2005" w:rsidRPr="004E2005" w:rsidRDefault="004E2005" w:rsidP="004E2005">
      <w:pPr>
        <w:jc w:val="both"/>
        <w:rPr>
          <w:b/>
          <w:sz w:val="24"/>
          <w:szCs w:val="24"/>
          <w:u w:val="single"/>
        </w:rPr>
      </w:pPr>
      <w:r w:rsidRPr="004E2005">
        <w:rPr>
          <w:b/>
          <w:sz w:val="24"/>
          <w:szCs w:val="24"/>
          <w:u w:val="single"/>
        </w:rPr>
        <w:t xml:space="preserve">Informace pro sdělovací prostředky: </w:t>
      </w:r>
    </w:p>
    <w:p w:rsidR="004E2005" w:rsidRDefault="004E2005" w:rsidP="004E2005">
      <w:pPr>
        <w:jc w:val="both"/>
        <w:rPr>
          <w:b/>
          <w:sz w:val="24"/>
          <w:szCs w:val="24"/>
        </w:rPr>
      </w:pPr>
      <w:r w:rsidRPr="004E2005">
        <w:rPr>
          <w:b/>
          <w:color w:val="000000"/>
          <w:sz w:val="24"/>
          <w:szCs w:val="24"/>
        </w:rPr>
        <w:t xml:space="preserve">Středa 2. května 2018 od 09.15 hodin </w:t>
      </w:r>
      <w:r w:rsidRPr="004E2005">
        <w:rPr>
          <w:sz w:val="24"/>
          <w:szCs w:val="24"/>
        </w:rPr>
        <w:t xml:space="preserve">– odjezd generálů na slavnostní nástup od budovy GŠ AČR, Vítězné náměstí 5, Praha 6 – </w:t>
      </w:r>
      <w:r w:rsidRPr="004E2005">
        <w:rPr>
          <w:b/>
          <w:sz w:val="24"/>
          <w:szCs w:val="24"/>
        </w:rPr>
        <w:t>FOTOTERMÍN</w:t>
      </w:r>
    </w:p>
    <w:p w:rsidR="00AA327A" w:rsidRPr="004E2005" w:rsidRDefault="00AA327A" w:rsidP="004E2005">
      <w:pPr>
        <w:jc w:val="both"/>
        <w:rPr>
          <w:b/>
          <w:color w:val="000000"/>
          <w:sz w:val="24"/>
          <w:szCs w:val="24"/>
        </w:rPr>
      </w:pPr>
    </w:p>
    <w:p w:rsidR="004E2005" w:rsidRPr="004E2005" w:rsidRDefault="004E2005" w:rsidP="004E2005">
      <w:pPr>
        <w:jc w:val="both"/>
        <w:rPr>
          <w:sz w:val="24"/>
          <w:szCs w:val="24"/>
        </w:rPr>
      </w:pPr>
      <w:r w:rsidRPr="004E2005">
        <w:rPr>
          <w:b/>
          <w:color w:val="000000"/>
          <w:sz w:val="24"/>
          <w:szCs w:val="24"/>
        </w:rPr>
        <w:t>od 10.00 hodin</w:t>
      </w:r>
      <w:r w:rsidRPr="004E2005">
        <w:rPr>
          <w:color w:val="000000"/>
          <w:sz w:val="24"/>
          <w:szCs w:val="24"/>
        </w:rPr>
        <w:t xml:space="preserve"> </w:t>
      </w:r>
      <w:r w:rsidRPr="004E2005">
        <w:rPr>
          <w:sz w:val="24"/>
          <w:szCs w:val="24"/>
        </w:rPr>
        <w:t xml:space="preserve">- slavnostní nástup příslušníků AČR při příležitosti předání a převzetí funkce náčelníka Generálního štábu AČR, Národní památník na Vítkově –  </w:t>
      </w:r>
      <w:r w:rsidRPr="004E2005">
        <w:rPr>
          <w:b/>
          <w:sz w:val="24"/>
          <w:szCs w:val="24"/>
        </w:rPr>
        <w:t>FOTOTERMÍN</w:t>
      </w:r>
      <w:r w:rsidRPr="004E2005">
        <w:rPr>
          <w:sz w:val="24"/>
          <w:szCs w:val="24"/>
        </w:rPr>
        <w:t xml:space="preserve"> a následná </w:t>
      </w:r>
      <w:r w:rsidRPr="004E2005">
        <w:rPr>
          <w:b/>
          <w:sz w:val="24"/>
          <w:szCs w:val="24"/>
        </w:rPr>
        <w:t>TISKOVÁ KONFERENCE;</w:t>
      </w:r>
    </w:p>
    <w:p w:rsidR="004E2005" w:rsidRPr="004E2005" w:rsidRDefault="004E2005" w:rsidP="004E2005">
      <w:pPr>
        <w:jc w:val="both"/>
        <w:rPr>
          <w:sz w:val="24"/>
          <w:szCs w:val="24"/>
        </w:rPr>
      </w:pPr>
    </w:p>
    <w:p w:rsidR="004E2005" w:rsidRPr="004E2005" w:rsidRDefault="004E2005" w:rsidP="004E2005">
      <w:pPr>
        <w:jc w:val="both"/>
        <w:rPr>
          <w:sz w:val="24"/>
          <w:szCs w:val="24"/>
        </w:rPr>
      </w:pPr>
      <w:r w:rsidRPr="004E2005">
        <w:rPr>
          <w:b/>
          <w:color w:val="000000"/>
          <w:sz w:val="24"/>
          <w:szCs w:val="24"/>
        </w:rPr>
        <w:t>Sraz novinářů 2. května 2018 do 9.45 hodin</w:t>
      </w:r>
      <w:r w:rsidRPr="004E2005">
        <w:rPr>
          <w:color w:val="000000"/>
          <w:sz w:val="24"/>
          <w:szCs w:val="24"/>
        </w:rPr>
        <w:t xml:space="preserve"> </w:t>
      </w:r>
      <w:r w:rsidRPr="004E2005">
        <w:rPr>
          <w:sz w:val="24"/>
          <w:szCs w:val="24"/>
        </w:rPr>
        <w:t>u vstupu do Čestného dvora Národního památníku v Praze na Vítkově.</w:t>
      </w:r>
    </w:p>
    <w:p w:rsidR="004E2005" w:rsidRPr="004E2005" w:rsidRDefault="004E2005" w:rsidP="004E2005">
      <w:pPr>
        <w:jc w:val="both"/>
        <w:rPr>
          <w:sz w:val="24"/>
          <w:szCs w:val="24"/>
        </w:rPr>
      </w:pPr>
    </w:p>
    <w:p w:rsidR="004E2005" w:rsidRPr="004E2005" w:rsidRDefault="004E2005" w:rsidP="004E2005">
      <w:pPr>
        <w:jc w:val="both"/>
        <w:rPr>
          <w:rFonts w:eastAsia="Calibri"/>
          <w:sz w:val="24"/>
          <w:szCs w:val="24"/>
        </w:rPr>
      </w:pPr>
      <w:r w:rsidRPr="004E2005">
        <w:rPr>
          <w:rFonts w:eastAsia="Calibri"/>
          <w:b/>
          <w:bCs/>
          <w:sz w:val="24"/>
          <w:szCs w:val="24"/>
        </w:rPr>
        <w:t xml:space="preserve">Kontaktní osoba: </w:t>
      </w:r>
      <w:r w:rsidRPr="004E2005">
        <w:rPr>
          <w:rFonts w:eastAsia="Calibri"/>
          <w:sz w:val="24"/>
          <w:szCs w:val="24"/>
        </w:rPr>
        <w:t xml:space="preserve">majorka Vlastimila </w:t>
      </w:r>
      <w:proofErr w:type="spellStart"/>
      <w:r w:rsidRPr="004E2005">
        <w:rPr>
          <w:rFonts w:eastAsia="Calibri"/>
          <w:sz w:val="24"/>
          <w:szCs w:val="24"/>
        </w:rPr>
        <w:t>Cyprisová</w:t>
      </w:r>
      <w:proofErr w:type="spellEnd"/>
      <w:r w:rsidRPr="004E2005">
        <w:rPr>
          <w:rFonts w:eastAsia="Calibri"/>
          <w:sz w:val="24"/>
          <w:szCs w:val="24"/>
        </w:rPr>
        <w:t xml:space="preserve">, oddělení komunikace s veřejností, Generální štáb AČR, tel.: 973 216 044, 702 000 371, e-mail: </w:t>
      </w:r>
      <w:hyperlink r:id="rId7" w:history="1">
        <w:r w:rsidRPr="004E2005">
          <w:rPr>
            <w:rFonts w:eastAsia="Calibri"/>
            <w:sz w:val="24"/>
            <w:szCs w:val="24"/>
          </w:rPr>
          <w:t>kangs@army.cz</w:t>
        </w:r>
      </w:hyperlink>
    </w:p>
    <w:p w:rsidR="005B46DF" w:rsidRPr="004E2005" w:rsidRDefault="005B46DF" w:rsidP="004E2005">
      <w:pPr>
        <w:suppressAutoHyphens w:val="0"/>
        <w:ind w:firstLine="708"/>
        <w:jc w:val="both"/>
        <w:rPr>
          <w:color w:val="000000"/>
          <w:kern w:val="2"/>
          <w:sz w:val="24"/>
          <w:szCs w:val="24"/>
        </w:rPr>
      </w:pPr>
    </w:p>
    <w:sectPr w:rsidR="005B46DF" w:rsidRPr="004E2005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A0B" w:rsidRDefault="00335A0B">
      <w:r>
        <w:separator/>
      </w:r>
    </w:p>
  </w:endnote>
  <w:endnote w:type="continuationSeparator" w:id="0">
    <w:p w:rsidR="00335A0B" w:rsidRDefault="0033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D12C54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A0B" w:rsidRDefault="00335A0B">
      <w:r>
        <w:separator/>
      </w:r>
    </w:p>
  </w:footnote>
  <w:footnote w:type="continuationSeparator" w:id="0">
    <w:p w:rsidR="00335A0B" w:rsidRDefault="00335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138"/>
    <w:rsid w:val="00044138"/>
    <w:rsid w:val="00050B18"/>
    <w:rsid w:val="00060A1F"/>
    <w:rsid w:val="00110B0C"/>
    <w:rsid w:val="001158E5"/>
    <w:rsid w:val="00122FD5"/>
    <w:rsid w:val="00143DFF"/>
    <w:rsid w:val="00181ADD"/>
    <w:rsid w:val="001C25C0"/>
    <w:rsid w:val="001C71DF"/>
    <w:rsid w:val="00231AA8"/>
    <w:rsid w:val="00236DD2"/>
    <w:rsid w:val="00247A7C"/>
    <w:rsid w:val="00282787"/>
    <w:rsid w:val="002A58BA"/>
    <w:rsid w:val="00335A0B"/>
    <w:rsid w:val="00353E1C"/>
    <w:rsid w:val="00362B11"/>
    <w:rsid w:val="00374917"/>
    <w:rsid w:val="003B3CDC"/>
    <w:rsid w:val="003B48B3"/>
    <w:rsid w:val="003C3A08"/>
    <w:rsid w:val="003E6ADD"/>
    <w:rsid w:val="004106B8"/>
    <w:rsid w:val="00445E23"/>
    <w:rsid w:val="004509FE"/>
    <w:rsid w:val="00454559"/>
    <w:rsid w:val="00471ED1"/>
    <w:rsid w:val="004E2005"/>
    <w:rsid w:val="004E5CFB"/>
    <w:rsid w:val="005036D3"/>
    <w:rsid w:val="0051149A"/>
    <w:rsid w:val="00546349"/>
    <w:rsid w:val="0056371E"/>
    <w:rsid w:val="00591E82"/>
    <w:rsid w:val="005B46DF"/>
    <w:rsid w:val="00650FB5"/>
    <w:rsid w:val="006F3E1D"/>
    <w:rsid w:val="00701297"/>
    <w:rsid w:val="0073332B"/>
    <w:rsid w:val="00773F48"/>
    <w:rsid w:val="007A0FAD"/>
    <w:rsid w:val="007A2875"/>
    <w:rsid w:val="007A76E7"/>
    <w:rsid w:val="007C2BA2"/>
    <w:rsid w:val="008141D6"/>
    <w:rsid w:val="008327D6"/>
    <w:rsid w:val="0083603F"/>
    <w:rsid w:val="00854D08"/>
    <w:rsid w:val="008716CC"/>
    <w:rsid w:val="0088127C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A45971"/>
    <w:rsid w:val="00A62A04"/>
    <w:rsid w:val="00A77E13"/>
    <w:rsid w:val="00AA2EDD"/>
    <w:rsid w:val="00AA327A"/>
    <w:rsid w:val="00AE47D9"/>
    <w:rsid w:val="00AF017F"/>
    <w:rsid w:val="00AF0F7F"/>
    <w:rsid w:val="00B1102B"/>
    <w:rsid w:val="00B1493B"/>
    <w:rsid w:val="00B30830"/>
    <w:rsid w:val="00B33A56"/>
    <w:rsid w:val="00B46803"/>
    <w:rsid w:val="00B63C6A"/>
    <w:rsid w:val="00B9110B"/>
    <w:rsid w:val="00BC2ED6"/>
    <w:rsid w:val="00BD34FC"/>
    <w:rsid w:val="00BD4B14"/>
    <w:rsid w:val="00C12155"/>
    <w:rsid w:val="00C27750"/>
    <w:rsid w:val="00CB1DEA"/>
    <w:rsid w:val="00CB7290"/>
    <w:rsid w:val="00D12C54"/>
    <w:rsid w:val="00D223DA"/>
    <w:rsid w:val="00D80E58"/>
    <w:rsid w:val="00D97FE1"/>
    <w:rsid w:val="00DA58EE"/>
    <w:rsid w:val="00DA6925"/>
    <w:rsid w:val="00DC2518"/>
    <w:rsid w:val="00DE0900"/>
    <w:rsid w:val="00DE3E56"/>
    <w:rsid w:val="00DF54E7"/>
    <w:rsid w:val="00E6423A"/>
    <w:rsid w:val="00E84220"/>
    <w:rsid w:val="00F1243A"/>
    <w:rsid w:val="00F92AF3"/>
    <w:rsid w:val="00F92D74"/>
    <w:rsid w:val="00FA3D78"/>
    <w:rsid w:val="00FC1311"/>
    <w:rsid w:val="00FC14AA"/>
    <w:rsid w:val="00FF3045"/>
    <w:rsid w:val="00FF6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BF1F1E"/>
  <w15:docId w15:val="{56D8AFDA-7ED8-4BF1-B96E-3C0F3EF9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uiPriority w:val="99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nadpis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A77E13"/>
    <w:pPr>
      <w:jc w:val="center"/>
    </w:pPr>
    <w:rPr>
      <w:i/>
      <w:iCs/>
    </w:rPr>
  </w:style>
  <w:style w:type="character" w:customStyle="1" w:styleId="PodnadpisChar">
    <w:name w:val="Podnadpis Char"/>
    <w:link w:val="Podnadpis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ailto:kangs@army.cz" TargetMode="External" Type="http://schemas.openxmlformats.org/officeDocument/2006/relationships/hyperlink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224</Words>
  <Characters>1325</Characters>
  <Application/>
  <DocSecurity>0</DocSecurity>
  <Lines>11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1546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