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DD04E8">
        <w:rPr>
          <w:b/>
        </w:rPr>
        <w:t>24</w:t>
      </w:r>
      <w:r w:rsidR="00643CE5">
        <w:rPr>
          <w:b/>
        </w:rPr>
        <w:t xml:space="preserve">. </w:t>
      </w:r>
      <w:r w:rsidR="009239BA">
        <w:rPr>
          <w:b/>
        </w:rPr>
        <w:t>března</w:t>
      </w:r>
      <w:r w:rsidR="009239BA" w:rsidRPr="0076119E">
        <w:rPr>
          <w:b/>
        </w:rPr>
        <w:t xml:space="preserve"> </w:t>
      </w:r>
      <w:r w:rsidRPr="0076119E">
        <w:rPr>
          <w:b/>
        </w:rPr>
        <w:t>201</w:t>
      </w:r>
      <w:r w:rsidR="009239BA">
        <w:rPr>
          <w:b/>
        </w:rPr>
        <w:t>7</w:t>
      </w:r>
    </w:p>
    <w:p w:rsidR="00643CE5" w:rsidRPr="00DD04E8" w:rsidRDefault="0076119E" w:rsidP="00DD04E8">
      <w:pPr>
        <w:tabs>
          <w:tab w:val="left" w:pos="1134"/>
        </w:tabs>
        <w:jc w:val="both"/>
        <w:rPr>
          <w:b/>
          <w:color w:val="000000"/>
        </w:rPr>
      </w:pPr>
      <w:r>
        <w:rPr>
          <w:b/>
        </w:rPr>
        <w:t xml:space="preserve">Téma: </w:t>
      </w:r>
      <w:r w:rsidR="00DD04E8" w:rsidRPr="00DD04E8">
        <w:rPr>
          <w:rStyle w:val="Hypertextovodkaz"/>
          <w:b/>
          <w:color w:val="000000"/>
          <w:u w:val="none"/>
        </w:rPr>
        <w:t>Slavnostní nástup příslušníků AČR po n</w:t>
      </w:r>
      <w:r w:rsidR="00DD04E8">
        <w:rPr>
          <w:rStyle w:val="Hypertextovodkaz"/>
          <w:b/>
          <w:color w:val="000000"/>
          <w:u w:val="none"/>
        </w:rPr>
        <w:t xml:space="preserve">ávratu ze zahraničních operací 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DD04E8" w:rsidRDefault="009239BA" w:rsidP="00930DD7">
      <w:pPr>
        <w:jc w:val="both"/>
        <w:rPr>
          <w:rStyle w:val="Hypertextovodkaz"/>
          <w:b/>
          <w:color w:val="000000"/>
          <w:u w:val="none"/>
        </w:rPr>
      </w:pPr>
      <w:r>
        <w:tab/>
      </w:r>
      <w:r w:rsidR="00DD04E8" w:rsidRPr="00DD04E8">
        <w:rPr>
          <w:rStyle w:val="Hypertextovodkaz"/>
          <w:color w:val="000000"/>
          <w:u w:val="none"/>
        </w:rPr>
        <w:t>V pátek 24. března 2017 od 12.00 hodin se ve Slavnostní síni Národního památníku v Praze na Vítkově uskuteční nástup příslušníků AČR po návratu ze zahraničních operací. Nástupu se zúčastní náměstek pro řízení sekce obranné politiky a strategie MO Jakub Landovský, náčelník Generálního štábu AČR armádní generál Josef Bečvář a představitelé Velení AČR.</w:t>
      </w:r>
    </w:p>
    <w:p w:rsidR="00DD04E8" w:rsidRPr="00DD04E8" w:rsidRDefault="00DD04E8" w:rsidP="00930DD7">
      <w:pPr>
        <w:ind w:firstLine="708"/>
        <w:jc w:val="both"/>
        <w:rPr>
          <w:b/>
          <w:color w:val="000000"/>
        </w:rPr>
      </w:pPr>
      <w:r w:rsidRPr="00DD04E8">
        <w:rPr>
          <w:rStyle w:val="Hypertextovodkaz"/>
          <w:color w:val="000000"/>
          <w:u w:val="none"/>
        </w:rPr>
        <w:t xml:space="preserve">Medaile Za službu v zahraničí převezmou příslušníci 8. úkolového uskupení výcvikové mise Evropské unie v Mali a vojáci, </w:t>
      </w:r>
      <w:r w:rsidRPr="00DD04E8">
        <w:t>kteří působili na operačním velitelství mise Evropské unie NAVFOR-MED v Itálii.</w:t>
      </w:r>
      <w:r w:rsidRPr="00DD04E8">
        <w:rPr>
          <w:rStyle w:val="Hypertextovodkaz"/>
          <w:color w:val="000000"/>
          <w:u w:val="none"/>
        </w:rPr>
        <w:t xml:space="preserve"> Vybraným vojákům budou uděleny věcné dary.</w:t>
      </w:r>
    </w:p>
    <w:p w:rsidR="00DD04E8" w:rsidRPr="00945638" w:rsidRDefault="00DD04E8" w:rsidP="00DD04E8">
      <w:pPr>
        <w:tabs>
          <w:tab w:val="left" w:pos="1134"/>
        </w:tabs>
        <w:jc w:val="both"/>
        <w:rPr>
          <w:rStyle w:val="Hypertextovodkaz"/>
          <w:color w:val="000000"/>
        </w:rPr>
      </w:pPr>
    </w:p>
    <w:p w:rsidR="00DD04E8" w:rsidRDefault="00DD04E8" w:rsidP="00DD04E8">
      <w:pPr>
        <w:jc w:val="both"/>
        <w:rPr>
          <w:rStyle w:val="Hypertextovodkaz"/>
        </w:rPr>
      </w:pPr>
      <w:r w:rsidRPr="00945638">
        <w:rPr>
          <w:b/>
          <w:bCs/>
        </w:rPr>
        <w:t xml:space="preserve">Kontaktní osoba: </w:t>
      </w:r>
      <w:r>
        <w:rPr>
          <w:bCs/>
        </w:rPr>
        <w:t xml:space="preserve">majorka Vlastimila </w:t>
      </w:r>
      <w:proofErr w:type="spellStart"/>
      <w:r>
        <w:rPr>
          <w:bCs/>
        </w:rPr>
        <w:t>Cyprisová</w:t>
      </w:r>
      <w:proofErr w:type="spellEnd"/>
      <w:r w:rsidRPr="00945638">
        <w:rPr>
          <w:bCs/>
        </w:rPr>
        <w:t>, oddělení komunikace s veřejností, Generální štáb Armády Če</w:t>
      </w:r>
      <w:r>
        <w:rPr>
          <w:bCs/>
        </w:rPr>
        <w:t>ské republiky, tel.: 973 216 044</w:t>
      </w:r>
      <w:r w:rsidRPr="00945638">
        <w:rPr>
          <w:bCs/>
        </w:rPr>
        <w:t>, 702</w:t>
      </w:r>
      <w:r>
        <w:rPr>
          <w:bCs/>
        </w:rPr>
        <w:t xml:space="preserve"> 000 371, e-mail: </w:t>
      </w:r>
      <w:r w:rsidRPr="00E848EC">
        <w:t>kangs@army.cz</w:t>
      </w:r>
    </w:p>
    <w:p w:rsidR="00DA4037" w:rsidRDefault="00DA4037" w:rsidP="00DD04E8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</w:pPr>
      <w:bookmarkStart w:id="0" w:name="_GoBack"/>
      <w:bookmarkEnd w:id="0"/>
    </w:p>
    <w:sectPr w:rsidR="00DA4037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07" w:rsidRDefault="00211C07">
      <w:r>
        <w:separator/>
      </w:r>
    </w:p>
  </w:endnote>
  <w:endnote w:type="continuationSeparator" w:id="0">
    <w:p w:rsidR="00211C07" w:rsidRDefault="0021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211C07">
    <w:pPr>
      <w:pStyle w:val="Zpat"/>
      <w:ind w:right="-2"/>
      <w:jc w:val="center"/>
      <w:rPr>
        <w:b/>
      </w:rPr>
    </w:pPr>
  </w:p>
  <w:p w:rsidR="00E216D7" w:rsidRDefault="00211C07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07" w:rsidRDefault="00211C07">
      <w:r>
        <w:separator/>
      </w:r>
    </w:p>
  </w:footnote>
  <w:footnote w:type="continuationSeparator" w:id="0">
    <w:p w:rsidR="00211C07" w:rsidRDefault="0021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0E4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C07"/>
    <w:rsid w:val="00213BFB"/>
    <w:rsid w:val="00243C99"/>
    <w:rsid w:val="00255CE1"/>
    <w:rsid w:val="00256AD7"/>
    <w:rsid w:val="00261829"/>
    <w:rsid w:val="00280E10"/>
    <w:rsid w:val="00281F98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76B99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02D5"/>
    <w:rsid w:val="00404739"/>
    <w:rsid w:val="0041426D"/>
    <w:rsid w:val="00425A87"/>
    <w:rsid w:val="00432A9C"/>
    <w:rsid w:val="00453960"/>
    <w:rsid w:val="00453F9B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522C3"/>
    <w:rsid w:val="00557223"/>
    <w:rsid w:val="0057180A"/>
    <w:rsid w:val="005736ED"/>
    <w:rsid w:val="00585CC4"/>
    <w:rsid w:val="005A66DC"/>
    <w:rsid w:val="005B07F9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E4745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30DD7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D216E"/>
    <w:rsid w:val="00AF536C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05CEF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13E0"/>
    <w:rsid w:val="00D722B3"/>
    <w:rsid w:val="00D751E6"/>
    <w:rsid w:val="00D8138D"/>
    <w:rsid w:val="00D82870"/>
    <w:rsid w:val="00D84D51"/>
    <w:rsid w:val="00D950D6"/>
    <w:rsid w:val="00DA4037"/>
    <w:rsid w:val="00DC07FF"/>
    <w:rsid w:val="00DD04E8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EF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EA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24D2-B8F1-465C-B7D2-5393AE58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136</Words>
  <Characters>807</Characters>
  <Application/>
  <DocSecurity>0</DocSecurity>
  <Lines>6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942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