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376B99">
        <w:rPr>
          <w:b/>
        </w:rPr>
        <w:t>20</w:t>
      </w:r>
      <w:bookmarkStart w:id="0" w:name="_GoBack"/>
      <w:bookmarkEnd w:id="0"/>
      <w:r w:rsidR="00643CE5">
        <w:rPr>
          <w:b/>
        </w:rPr>
        <w:t xml:space="preserve">. </w:t>
      </w:r>
      <w:r w:rsidR="009239BA">
        <w:rPr>
          <w:b/>
        </w:rPr>
        <w:t>března</w:t>
      </w:r>
      <w:r w:rsidR="009239BA" w:rsidRPr="0076119E">
        <w:rPr>
          <w:b/>
        </w:rPr>
        <w:t xml:space="preserve"> </w:t>
      </w:r>
      <w:r w:rsidRPr="0076119E">
        <w:rPr>
          <w:b/>
        </w:rPr>
        <w:t>201</w:t>
      </w:r>
      <w:r w:rsidR="009239BA">
        <w:rPr>
          <w:b/>
        </w:rPr>
        <w:t>7</w:t>
      </w:r>
    </w:p>
    <w:p w:rsidR="00643CE5" w:rsidRDefault="0076119E" w:rsidP="00DD0B47">
      <w:r>
        <w:rPr>
          <w:b/>
        </w:rPr>
        <w:t xml:space="preserve">Téma: </w:t>
      </w:r>
      <w:r w:rsidR="004002D5">
        <w:rPr>
          <w:b/>
        </w:rPr>
        <w:t>P</w:t>
      </w:r>
      <w:r w:rsidR="009239BA">
        <w:rPr>
          <w:b/>
        </w:rPr>
        <w:t xml:space="preserve">řesun příslušníků </w:t>
      </w:r>
      <w:r w:rsidR="004A5DE8">
        <w:rPr>
          <w:b/>
        </w:rPr>
        <w:t xml:space="preserve">ozbrojených sil USA </w:t>
      </w:r>
      <w:r w:rsidR="009239BA">
        <w:rPr>
          <w:b/>
        </w:rPr>
        <w:t>přes území České republiky</w:t>
      </w:r>
      <w:r w:rsidR="00CD3E14">
        <w:rPr>
          <w:b/>
        </w:rPr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9239BA" w:rsidRDefault="009239BA" w:rsidP="009239BA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6E4745">
        <w:rPr>
          <w:szCs w:val="24"/>
        </w:rPr>
        <w:t>Ve dnech 25. a 26. března 2017 se</w:t>
      </w:r>
      <w:r w:rsidR="006E4745" w:rsidRPr="00D8138D">
        <w:rPr>
          <w:szCs w:val="24"/>
        </w:rPr>
        <w:t xml:space="preserve"> </w:t>
      </w:r>
      <w:r w:rsidR="006E4745" w:rsidRPr="004A5DE8">
        <w:rPr>
          <w:szCs w:val="24"/>
        </w:rPr>
        <w:t>v </w:t>
      </w:r>
      <w:r w:rsidR="006E4745">
        <w:rPr>
          <w:szCs w:val="24"/>
        </w:rPr>
        <w:t xml:space="preserve">rámci koaličních opatření </w:t>
      </w:r>
      <w:r w:rsidR="006E4745" w:rsidRPr="0067463F">
        <w:rPr>
          <w:szCs w:val="24"/>
        </w:rPr>
        <w:t>alianční Posílen</w:t>
      </w:r>
      <w:r w:rsidR="006E4745">
        <w:rPr>
          <w:szCs w:val="24"/>
        </w:rPr>
        <w:t>é</w:t>
      </w:r>
      <w:r w:rsidR="006E4745" w:rsidRPr="0067463F">
        <w:rPr>
          <w:szCs w:val="24"/>
        </w:rPr>
        <w:t xml:space="preserve"> předsunut</w:t>
      </w:r>
      <w:r w:rsidR="006E4745">
        <w:rPr>
          <w:szCs w:val="24"/>
        </w:rPr>
        <w:t>é</w:t>
      </w:r>
      <w:r w:rsidR="006E4745" w:rsidRPr="0067463F">
        <w:rPr>
          <w:szCs w:val="24"/>
        </w:rPr>
        <w:t xml:space="preserve"> přítomnost</w:t>
      </w:r>
      <w:r w:rsidR="006E4745">
        <w:rPr>
          <w:szCs w:val="24"/>
        </w:rPr>
        <w:t>i</w:t>
      </w:r>
      <w:r w:rsidR="006E4745" w:rsidRPr="0067463F">
        <w:rPr>
          <w:szCs w:val="24"/>
        </w:rPr>
        <w:t xml:space="preserve"> (</w:t>
      </w:r>
      <w:r w:rsidR="006E4745">
        <w:rPr>
          <w:szCs w:val="24"/>
        </w:rPr>
        <w:t xml:space="preserve">EFP - </w:t>
      </w:r>
      <w:r w:rsidR="006E4745" w:rsidRPr="0067463F">
        <w:rPr>
          <w:szCs w:val="24"/>
        </w:rPr>
        <w:t>Enhanced Forward Presence</w:t>
      </w:r>
      <w:r w:rsidR="006E4745">
        <w:rPr>
          <w:szCs w:val="24"/>
        </w:rPr>
        <w:t xml:space="preserve">) </w:t>
      </w:r>
      <w:r>
        <w:rPr>
          <w:szCs w:val="24"/>
        </w:rPr>
        <w:t xml:space="preserve">uskuteční přesun </w:t>
      </w:r>
      <w:r w:rsidR="006E4745">
        <w:rPr>
          <w:szCs w:val="24"/>
        </w:rPr>
        <w:t>příslušníků U. S.</w:t>
      </w:r>
      <w:r w:rsidR="00AF536C">
        <w:rPr>
          <w:szCs w:val="24"/>
        </w:rPr>
        <w:t xml:space="preserve"> </w:t>
      </w:r>
      <w:r w:rsidR="004A5DE8">
        <w:rPr>
          <w:szCs w:val="24"/>
        </w:rPr>
        <w:t>A</w:t>
      </w:r>
      <w:r w:rsidR="00AF536C">
        <w:rPr>
          <w:szCs w:val="24"/>
        </w:rPr>
        <w:t>rmy</w:t>
      </w:r>
      <w:r w:rsidR="00E15867" w:rsidRPr="00E15867">
        <w:rPr>
          <w:color w:val="FF0000"/>
          <w:szCs w:val="24"/>
        </w:rPr>
        <w:t xml:space="preserve"> </w:t>
      </w:r>
      <w:r w:rsidR="00E15867" w:rsidRPr="00D8138D">
        <w:rPr>
          <w:szCs w:val="24"/>
        </w:rPr>
        <w:t>přes území České republiky</w:t>
      </w:r>
      <w:r>
        <w:rPr>
          <w:szCs w:val="24"/>
        </w:rPr>
        <w:t xml:space="preserve">. </w:t>
      </w:r>
      <w:r w:rsidR="00AF536C">
        <w:rPr>
          <w:szCs w:val="24"/>
        </w:rPr>
        <w:t>Součástí přesunu bude i několik příslušníků ozbrojených sil Velké Británie.</w:t>
      </w:r>
    </w:p>
    <w:p w:rsidR="007602BE" w:rsidRDefault="009239BA" w:rsidP="00706F5B">
      <w:pPr>
        <w:pStyle w:val="Normln1"/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Jednotka v celkovém počtu 125 vozidel a téměř 550 osob se bude </w:t>
      </w:r>
      <w:r w:rsidR="007602BE">
        <w:rPr>
          <w:szCs w:val="24"/>
        </w:rPr>
        <w:t xml:space="preserve">na území České republiky </w:t>
      </w:r>
      <w:r>
        <w:rPr>
          <w:szCs w:val="24"/>
        </w:rPr>
        <w:t>přesunovat po trase Rozvadov</w:t>
      </w:r>
      <w:r w:rsidR="005F2A01">
        <w:rPr>
          <w:szCs w:val="24"/>
        </w:rPr>
        <w:t xml:space="preserve"> -</w:t>
      </w:r>
      <w:r>
        <w:rPr>
          <w:szCs w:val="24"/>
        </w:rPr>
        <w:t xml:space="preserve"> Stará Boleslav </w:t>
      </w:r>
      <w:r w:rsidR="005F2A01">
        <w:rPr>
          <w:szCs w:val="24"/>
        </w:rPr>
        <w:t>-</w:t>
      </w:r>
      <w:r>
        <w:rPr>
          <w:szCs w:val="24"/>
        </w:rPr>
        <w:t xml:space="preserve"> </w:t>
      </w:r>
      <w:r w:rsidR="00E542DD">
        <w:rPr>
          <w:szCs w:val="24"/>
        </w:rPr>
        <w:t>Náchod</w:t>
      </w:r>
      <w:r>
        <w:rPr>
          <w:szCs w:val="24"/>
        </w:rPr>
        <w:t xml:space="preserve">. </w:t>
      </w:r>
      <w:r w:rsidR="005F2A01">
        <w:rPr>
          <w:szCs w:val="24"/>
        </w:rPr>
        <w:t>Při přesunu budou v maximální míře využity dálnice a rychlostní komunikace.</w:t>
      </w:r>
    </w:p>
    <w:p w:rsidR="00A30F65" w:rsidRDefault="005F2A01" w:rsidP="00706F5B">
      <w:pPr>
        <w:pStyle w:val="Normln1"/>
        <w:tabs>
          <w:tab w:val="left" w:pos="567"/>
        </w:tabs>
        <w:spacing w:after="60"/>
        <w:ind w:right="57"/>
      </w:pPr>
      <w:r>
        <w:rPr>
          <w:szCs w:val="24"/>
        </w:rPr>
        <w:tab/>
      </w:r>
      <w:r w:rsidRPr="00823C37">
        <w:t>Vzhledem k</w:t>
      </w:r>
      <w:r>
        <w:t xml:space="preserve"> celkovému </w:t>
      </w:r>
      <w:r w:rsidRPr="00823C37">
        <w:t xml:space="preserve">počtu osob a vojenské techniky bude kolona </w:t>
      </w:r>
      <w:r>
        <w:t>s ohledem na</w:t>
      </w:r>
      <w:r w:rsidRPr="00823C37">
        <w:t xml:space="preserve"> bezpečnost </w:t>
      </w:r>
      <w:r>
        <w:t>a plynulost provozu</w:t>
      </w:r>
      <w:r w:rsidRPr="00823C37">
        <w:t xml:space="preserve"> rozdělena do </w:t>
      </w:r>
      <w:r>
        <w:t>7 proudů</w:t>
      </w:r>
      <w:r w:rsidRPr="00823C37">
        <w:t xml:space="preserve">. </w:t>
      </w:r>
      <w:r>
        <w:t>Plánovaný č</w:t>
      </w:r>
      <w:r w:rsidRPr="00823C37">
        <w:t xml:space="preserve">asový rozestup mezi jednotlivými </w:t>
      </w:r>
      <w:r>
        <w:t>proudy je</w:t>
      </w:r>
      <w:r w:rsidRPr="00823C37">
        <w:t xml:space="preserve"> </w:t>
      </w:r>
      <w:r>
        <w:t xml:space="preserve">stanoven na </w:t>
      </w:r>
      <w:r w:rsidRPr="00823C37">
        <w:t>30</w:t>
      </w:r>
      <w:r>
        <w:t xml:space="preserve"> až 60</w:t>
      </w:r>
      <w:r w:rsidRPr="00823C37">
        <w:t xml:space="preserve"> minut</w:t>
      </w:r>
      <w:r>
        <w:t>.</w:t>
      </w:r>
    </w:p>
    <w:p w:rsidR="005F2A01" w:rsidRPr="00706F5B" w:rsidRDefault="005F2A01" w:rsidP="00706F5B">
      <w:pPr>
        <w:pStyle w:val="Normln1"/>
        <w:tabs>
          <w:tab w:val="left" w:pos="567"/>
        </w:tabs>
        <w:spacing w:after="60"/>
        <w:ind w:right="57"/>
      </w:pPr>
      <w:r>
        <w:tab/>
        <w:t>P</w:t>
      </w:r>
      <w:r w:rsidRPr="00823C37">
        <w:t>řesuny po území České republiky budou doprovázeny a zabezpečeny příslušníky Vojenské policie v součinnosti s Policií České republiky.</w:t>
      </w:r>
      <w:r w:rsidR="00A30F65">
        <w:t xml:space="preserve"> K realizaci přesunu byla navázána potřebná součinnost i se zástupci dotčených samospráv, které byly předem informovány.</w:t>
      </w:r>
      <w:r w:rsidRPr="00823C37">
        <w:t xml:space="preserve">  </w:t>
      </w:r>
    </w:p>
    <w:p w:rsidR="009239BA" w:rsidRDefault="005F2A01" w:rsidP="00706F5B">
      <w:pPr>
        <w:pStyle w:val="Normln1"/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7602BE">
        <w:rPr>
          <w:szCs w:val="24"/>
        </w:rPr>
        <w:t>Přenocování jednotky je plánováno v areálu Jaselských kasáren v</w:t>
      </w:r>
      <w:r w:rsidR="00E15867">
        <w:rPr>
          <w:szCs w:val="24"/>
        </w:rPr>
        <w:t> </w:t>
      </w:r>
      <w:r w:rsidR="00E15867" w:rsidRPr="00D8138D">
        <w:rPr>
          <w:szCs w:val="24"/>
        </w:rPr>
        <w:t>posádce</w:t>
      </w:r>
      <w:r w:rsidR="00E15867">
        <w:rPr>
          <w:color w:val="FF0000"/>
          <w:szCs w:val="24"/>
        </w:rPr>
        <w:t xml:space="preserve"> </w:t>
      </w:r>
      <w:r w:rsidR="00E15867">
        <w:rPr>
          <w:szCs w:val="24"/>
        </w:rPr>
        <w:t>Brandýs nad Labem - Stará Boleslav</w:t>
      </w:r>
      <w:r w:rsidR="007602BE">
        <w:rPr>
          <w:szCs w:val="24"/>
        </w:rPr>
        <w:t xml:space="preserve">. </w:t>
      </w:r>
      <w:r w:rsidR="009239BA">
        <w:rPr>
          <w:szCs w:val="24"/>
        </w:rPr>
        <w:t xml:space="preserve">Celková doba přesunu na území ČR </w:t>
      </w:r>
      <w:r w:rsidR="009239BA" w:rsidRPr="00706F5B">
        <w:rPr>
          <w:szCs w:val="24"/>
        </w:rPr>
        <w:t>nepřekročí 48 hodin.</w:t>
      </w:r>
    </w:p>
    <w:p w:rsidR="00643CE5" w:rsidRPr="001B742D" w:rsidRDefault="00643CE5" w:rsidP="00A07E3C">
      <w:pPr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EF" w:rsidRDefault="00C05CEF">
      <w:r>
        <w:separator/>
      </w:r>
    </w:p>
  </w:endnote>
  <w:endnote w:type="continuationSeparator" w:id="0">
    <w:p w:rsidR="00C05CEF" w:rsidRDefault="00C0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376B99">
    <w:pPr>
      <w:pStyle w:val="Zpat"/>
      <w:ind w:right="-2"/>
      <w:jc w:val="center"/>
      <w:rPr>
        <w:b/>
      </w:rPr>
    </w:pPr>
  </w:p>
  <w:p w:rsidR="00E216D7" w:rsidRDefault="00376B99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EF" w:rsidRDefault="00C05CEF">
      <w:r>
        <w:separator/>
      </w:r>
    </w:p>
  </w:footnote>
  <w:footnote w:type="continuationSeparator" w:id="0">
    <w:p w:rsidR="00C05CEF" w:rsidRDefault="00C0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0E10"/>
    <w:rsid w:val="00281F98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22C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EA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3A18-CE00-42E5-8564-4BFE1286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211</Words>
  <Characters>1248</Characters>
  <Application/>
  <DocSecurity>0</DocSecurity>
  <Lines>10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