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30913" w14:textId="77777777" w:rsidR="00497E6E" w:rsidRPr="007D0108" w:rsidRDefault="00497E6E" w:rsidP="00497E6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14:paraId="7570030D" w14:textId="77777777" w:rsidR="00497E6E" w:rsidRDefault="00497E6E" w:rsidP="00497E6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14:paraId="6532122A" w14:textId="77777777" w:rsidR="00497E6E" w:rsidRPr="007D0108" w:rsidRDefault="00497E6E" w:rsidP="00497E6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 w:rsidRPr="007D0108">
        <w:rPr>
          <w:b/>
          <w:color w:val="000000"/>
          <w:sz w:val="32"/>
          <w:szCs w:val="32"/>
        </w:rPr>
        <w:t>MINISTERSTVA OBRANY ČESKÉ REPUBLIKY</w:t>
      </w:r>
    </w:p>
    <w:p w14:paraId="4CEFCC9E" w14:textId="77777777" w:rsidR="00497E6E" w:rsidRPr="007D0108" w:rsidRDefault="00497E6E" w:rsidP="00497E6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14:paraId="2689B0CD" w14:textId="36FBEFD1" w:rsidR="00497E6E" w:rsidRPr="00BC62F7" w:rsidRDefault="00497E6E" w:rsidP="00497E6E">
      <w:pPr>
        <w:tabs>
          <w:tab w:val="left" w:pos="1134"/>
        </w:tabs>
        <w:spacing w:before="60"/>
        <w:jc w:val="both"/>
        <w:rPr>
          <w:color w:val="000000"/>
          <w:sz w:val="24"/>
          <w:szCs w:val="24"/>
        </w:rPr>
      </w:pPr>
      <w:r w:rsidRPr="00615440">
        <w:rPr>
          <w:b/>
          <w:color w:val="000000"/>
          <w:sz w:val="24"/>
          <w:szCs w:val="24"/>
          <w:u w:val="single"/>
        </w:rPr>
        <w:t>Datum</w:t>
      </w:r>
      <w:r w:rsidRPr="00BC62F7">
        <w:rPr>
          <w:color w:val="000000"/>
          <w:sz w:val="24"/>
          <w:szCs w:val="24"/>
        </w:rPr>
        <w:t xml:space="preserve">: </w:t>
      </w:r>
      <w:r w:rsidR="00741995">
        <w:rPr>
          <w:b/>
          <w:color w:val="000000"/>
          <w:sz w:val="24"/>
          <w:szCs w:val="24"/>
        </w:rPr>
        <w:t>25</w:t>
      </w:r>
      <w:r w:rsidR="00D84C32" w:rsidRPr="00615440">
        <w:rPr>
          <w:b/>
          <w:color w:val="000000"/>
          <w:sz w:val="24"/>
          <w:szCs w:val="24"/>
        </w:rPr>
        <w:t>. ledna</w:t>
      </w:r>
      <w:r w:rsidRPr="00615440">
        <w:rPr>
          <w:b/>
          <w:color w:val="000000"/>
          <w:sz w:val="24"/>
          <w:szCs w:val="24"/>
        </w:rPr>
        <w:t xml:space="preserve"> 202</w:t>
      </w:r>
      <w:r w:rsidR="00D84C32" w:rsidRPr="00615440">
        <w:rPr>
          <w:b/>
          <w:color w:val="000000"/>
          <w:sz w:val="24"/>
          <w:szCs w:val="24"/>
        </w:rPr>
        <w:t>3</w:t>
      </w:r>
    </w:p>
    <w:p w14:paraId="0B50756D" w14:textId="2B44551A" w:rsidR="00497E6E" w:rsidRDefault="00497E6E" w:rsidP="00615440">
      <w:pPr>
        <w:rPr>
          <w:b/>
          <w:sz w:val="24"/>
          <w:szCs w:val="24"/>
        </w:rPr>
      </w:pPr>
      <w:r w:rsidRPr="00615440">
        <w:rPr>
          <w:b/>
          <w:color w:val="000000"/>
          <w:sz w:val="24"/>
          <w:szCs w:val="24"/>
          <w:u w:val="single"/>
        </w:rPr>
        <w:t>Téma</w:t>
      </w:r>
      <w:r w:rsidRPr="00BC62F7">
        <w:rPr>
          <w:b/>
          <w:color w:val="000000"/>
          <w:sz w:val="24"/>
          <w:szCs w:val="24"/>
        </w:rPr>
        <w:t xml:space="preserve">: </w:t>
      </w:r>
      <w:r w:rsidR="00060F6B">
        <w:rPr>
          <w:b/>
          <w:color w:val="000000"/>
          <w:sz w:val="24"/>
          <w:szCs w:val="24"/>
        </w:rPr>
        <w:t xml:space="preserve">Česká republika </w:t>
      </w:r>
      <w:r w:rsidR="00615440">
        <w:rPr>
          <w:b/>
          <w:color w:val="000000"/>
          <w:sz w:val="24"/>
          <w:szCs w:val="24"/>
        </w:rPr>
        <w:t>obdržela</w:t>
      </w:r>
      <w:r w:rsidR="00060F6B">
        <w:rPr>
          <w:b/>
          <w:color w:val="000000"/>
          <w:sz w:val="24"/>
          <w:szCs w:val="24"/>
        </w:rPr>
        <w:t xml:space="preserve"> první část </w:t>
      </w:r>
      <w:r w:rsidR="00615440">
        <w:rPr>
          <w:b/>
          <w:color w:val="000000"/>
          <w:sz w:val="24"/>
          <w:szCs w:val="24"/>
        </w:rPr>
        <w:t>refundací</w:t>
      </w:r>
      <w:r w:rsidR="00060F6B">
        <w:rPr>
          <w:b/>
          <w:color w:val="000000"/>
          <w:sz w:val="24"/>
          <w:szCs w:val="24"/>
        </w:rPr>
        <w:t xml:space="preserve"> z Evropského mírového nástroje</w:t>
      </w:r>
      <w:r w:rsidR="00615440">
        <w:rPr>
          <w:b/>
          <w:color w:val="000000"/>
          <w:sz w:val="24"/>
          <w:szCs w:val="24"/>
        </w:rPr>
        <w:t xml:space="preserve"> (EPF)</w:t>
      </w:r>
      <w:r w:rsidR="00060F6B">
        <w:rPr>
          <w:b/>
          <w:sz w:val="24"/>
          <w:szCs w:val="24"/>
        </w:rPr>
        <w:t xml:space="preserve"> za </w:t>
      </w:r>
      <w:r w:rsidR="00615440">
        <w:rPr>
          <w:b/>
          <w:sz w:val="24"/>
          <w:szCs w:val="24"/>
        </w:rPr>
        <w:t xml:space="preserve">vojenskou </w:t>
      </w:r>
      <w:r w:rsidR="00060F6B">
        <w:rPr>
          <w:b/>
          <w:sz w:val="24"/>
          <w:szCs w:val="24"/>
        </w:rPr>
        <w:t>pomoc Ukrajině</w:t>
      </w:r>
    </w:p>
    <w:p w14:paraId="5AA0C87E" w14:textId="77777777" w:rsidR="00497E6E" w:rsidRPr="007D0108" w:rsidRDefault="00497E6E" w:rsidP="00497E6E">
      <w:pPr>
        <w:jc w:val="both"/>
        <w:rPr>
          <w:color w:val="000000"/>
          <w:sz w:val="24"/>
          <w:szCs w:val="24"/>
        </w:rPr>
      </w:pPr>
      <w:r w:rsidRPr="007D010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2BE5" wp14:editId="0D60E72E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12065" r="571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201EE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7D0108">
        <w:rPr>
          <w:color w:val="000000"/>
        </w:rPr>
        <w:tab/>
      </w:r>
    </w:p>
    <w:p w14:paraId="3F6C2E8B" w14:textId="69CBAFFA" w:rsidR="00497E6E" w:rsidRDefault="003914EA" w:rsidP="007919B0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 účet Ministerstva obrany ČR</w:t>
      </w:r>
      <w:r w:rsidR="000C011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dorazila</w:t>
      </w:r>
      <w:r w:rsidR="000C011D">
        <w:rPr>
          <w:i/>
          <w:sz w:val="24"/>
          <w:szCs w:val="24"/>
        </w:rPr>
        <w:t xml:space="preserve"> první </w:t>
      </w:r>
      <w:r>
        <w:rPr>
          <w:i/>
          <w:sz w:val="24"/>
          <w:szCs w:val="24"/>
        </w:rPr>
        <w:t>platba</w:t>
      </w:r>
      <w:r w:rsidR="000C011D">
        <w:rPr>
          <w:i/>
          <w:sz w:val="24"/>
          <w:szCs w:val="24"/>
        </w:rPr>
        <w:t xml:space="preserve"> od</w:t>
      </w:r>
      <w:r w:rsidR="00131A31">
        <w:rPr>
          <w:i/>
          <w:sz w:val="24"/>
          <w:szCs w:val="24"/>
        </w:rPr>
        <w:t> Evropské unie</w:t>
      </w:r>
      <w:r>
        <w:rPr>
          <w:i/>
          <w:sz w:val="24"/>
          <w:szCs w:val="24"/>
        </w:rPr>
        <w:t xml:space="preserve"> jako kompenzace</w:t>
      </w:r>
      <w:r w:rsidR="00497E6E">
        <w:rPr>
          <w:i/>
          <w:sz w:val="24"/>
          <w:szCs w:val="24"/>
        </w:rPr>
        <w:t xml:space="preserve"> za </w:t>
      </w:r>
      <w:r w:rsidR="000B35B2">
        <w:rPr>
          <w:i/>
          <w:sz w:val="24"/>
          <w:szCs w:val="24"/>
        </w:rPr>
        <w:t xml:space="preserve">vojenský </w:t>
      </w:r>
      <w:r w:rsidR="00497E6E">
        <w:rPr>
          <w:i/>
          <w:sz w:val="24"/>
          <w:szCs w:val="24"/>
        </w:rPr>
        <w:t>materiál dodaný na Ukrajinu.</w:t>
      </w:r>
      <w:r w:rsidR="00B0126A">
        <w:rPr>
          <w:i/>
          <w:sz w:val="24"/>
          <w:szCs w:val="24"/>
        </w:rPr>
        <w:t xml:space="preserve"> Tyto kompenzace jsou realizovány</w:t>
      </w:r>
      <w:r w:rsidR="000C011D">
        <w:rPr>
          <w:i/>
          <w:sz w:val="24"/>
          <w:szCs w:val="24"/>
        </w:rPr>
        <w:t xml:space="preserve"> prostřednictvím Evropského mírového</w:t>
      </w:r>
      <w:r w:rsidR="00DF2529">
        <w:rPr>
          <w:i/>
          <w:sz w:val="24"/>
          <w:szCs w:val="24"/>
        </w:rPr>
        <w:t xml:space="preserve"> nástroj</w:t>
      </w:r>
      <w:r w:rsidR="000C011D">
        <w:rPr>
          <w:i/>
          <w:sz w:val="24"/>
          <w:szCs w:val="24"/>
        </w:rPr>
        <w:t>e</w:t>
      </w:r>
      <w:r w:rsidR="00DF2529">
        <w:rPr>
          <w:i/>
          <w:sz w:val="24"/>
          <w:szCs w:val="24"/>
        </w:rPr>
        <w:t xml:space="preserve"> (</w:t>
      </w:r>
      <w:proofErr w:type="spellStart"/>
      <w:r w:rsidR="00DF2529">
        <w:rPr>
          <w:i/>
          <w:sz w:val="24"/>
          <w:szCs w:val="24"/>
        </w:rPr>
        <w:t>European</w:t>
      </w:r>
      <w:proofErr w:type="spellEnd"/>
      <w:r w:rsidR="00DF2529">
        <w:rPr>
          <w:i/>
          <w:sz w:val="24"/>
          <w:szCs w:val="24"/>
        </w:rPr>
        <w:t xml:space="preserve"> </w:t>
      </w:r>
      <w:proofErr w:type="spellStart"/>
      <w:r w:rsidR="00DF2529">
        <w:rPr>
          <w:i/>
          <w:sz w:val="24"/>
          <w:szCs w:val="24"/>
        </w:rPr>
        <w:t>Peace</w:t>
      </w:r>
      <w:proofErr w:type="spellEnd"/>
      <w:r w:rsidR="00DF2529">
        <w:rPr>
          <w:i/>
          <w:sz w:val="24"/>
          <w:szCs w:val="24"/>
        </w:rPr>
        <w:t xml:space="preserve"> </w:t>
      </w:r>
      <w:proofErr w:type="spellStart"/>
      <w:r w:rsidR="00DF2529">
        <w:rPr>
          <w:i/>
          <w:sz w:val="24"/>
          <w:szCs w:val="24"/>
        </w:rPr>
        <w:t>Facility</w:t>
      </w:r>
      <w:proofErr w:type="spellEnd"/>
      <w:r w:rsidR="00DF2529">
        <w:rPr>
          <w:i/>
          <w:sz w:val="24"/>
          <w:szCs w:val="24"/>
        </w:rPr>
        <w:t>, EP</w:t>
      </w:r>
      <w:r w:rsidR="000C011D">
        <w:rPr>
          <w:i/>
          <w:sz w:val="24"/>
          <w:szCs w:val="24"/>
        </w:rPr>
        <w:t>F), který slouží</w:t>
      </w:r>
      <w:r w:rsidR="00DF2529">
        <w:rPr>
          <w:i/>
          <w:sz w:val="24"/>
          <w:szCs w:val="24"/>
        </w:rPr>
        <w:t> </w:t>
      </w:r>
      <w:r w:rsidR="000C011D">
        <w:rPr>
          <w:i/>
          <w:sz w:val="24"/>
          <w:szCs w:val="24"/>
        </w:rPr>
        <w:t xml:space="preserve">k </w:t>
      </w:r>
      <w:r w:rsidR="00DF2529">
        <w:rPr>
          <w:i/>
          <w:sz w:val="24"/>
          <w:szCs w:val="24"/>
        </w:rPr>
        <w:t xml:space="preserve">financování </w:t>
      </w:r>
      <w:r w:rsidR="000C011D">
        <w:rPr>
          <w:i/>
          <w:sz w:val="24"/>
          <w:szCs w:val="24"/>
        </w:rPr>
        <w:t xml:space="preserve">priorit EU v oblasti obrany a bezpečnosti. </w:t>
      </w:r>
      <w:r w:rsidR="00B0126A">
        <w:rPr>
          <w:i/>
          <w:sz w:val="24"/>
          <w:szCs w:val="24"/>
        </w:rPr>
        <w:t>Nyní šlo</w:t>
      </w:r>
      <w:r w:rsidR="000C011D">
        <w:rPr>
          <w:i/>
          <w:sz w:val="24"/>
          <w:szCs w:val="24"/>
        </w:rPr>
        <w:t xml:space="preserve"> o první platbu </w:t>
      </w:r>
      <w:r w:rsidR="00B837EB">
        <w:rPr>
          <w:i/>
          <w:sz w:val="24"/>
          <w:szCs w:val="24"/>
        </w:rPr>
        <w:t xml:space="preserve">ve výši </w:t>
      </w:r>
      <w:r w:rsidR="002C4A6E">
        <w:rPr>
          <w:i/>
          <w:sz w:val="24"/>
          <w:szCs w:val="24"/>
        </w:rPr>
        <w:t>6</w:t>
      </w:r>
      <w:r w:rsidR="004B10F3">
        <w:rPr>
          <w:i/>
          <w:sz w:val="24"/>
          <w:szCs w:val="24"/>
        </w:rPr>
        <w:t>,</w:t>
      </w:r>
      <w:r w:rsidR="002C4A6E">
        <w:rPr>
          <w:i/>
          <w:sz w:val="24"/>
          <w:szCs w:val="24"/>
        </w:rPr>
        <w:t>5</w:t>
      </w:r>
      <w:r w:rsidR="000C011D">
        <w:rPr>
          <w:i/>
          <w:sz w:val="24"/>
          <w:szCs w:val="24"/>
        </w:rPr>
        <w:t xml:space="preserve"> milionu EUR. Další částky </w:t>
      </w:r>
      <w:r w:rsidR="002C4A6E">
        <w:rPr>
          <w:i/>
          <w:sz w:val="24"/>
          <w:szCs w:val="24"/>
        </w:rPr>
        <w:t>budou</w:t>
      </w:r>
      <w:r w:rsidR="000C011D">
        <w:rPr>
          <w:i/>
          <w:sz w:val="24"/>
          <w:szCs w:val="24"/>
        </w:rPr>
        <w:t xml:space="preserve"> </w:t>
      </w:r>
      <w:r w:rsidR="00442706">
        <w:rPr>
          <w:i/>
          <w:sz w:val="24"/>
          <w:szCs w:val="24"/>
        </w:rPr>
        <w:t>České republice</w:t>
      </w:r>
      <w:r w:rsidR="000C011D">
        <w:rPr>
          <w:i/>
          <w:sz w:val="24"/>
          <w:szCs w:val="24"/>
        </w:rPr>
        <w:t xml:space="preserve"> vyplá</w:t>
      </w:r>
      <w:r w:rsidR="002C4A6E">
        <w:rPr>
          <w:i/>
          <w:sz w:val="24"/>
          <w:szCs w:val="24"/>
        </w:rPr>
        <w:t xml:space="preserve">ceny </w:t>
      </w:r>
      <w:r w:rsidR="0060618A">
        <w:rPr>
          <w:i/>
          <w:sz w:val="24"/>
          <w:szCs w:val="24"/>
        </w:rPr>
        <w:t xml:space="preserve">postupně </w:t>
      </w:r>
      <w:r w:rsidR="000C011D">
        <w:rPr>
          <w:i/>
          <w:sz w:val="24"/>
          <w:szCs w:val="24"/>
        </w:rPr>
        <w:t>v následujících</w:t>
      </w:r>
      <w:r w:rsidR="002C4A6E">
        <w:rPr>
          <w:i/>
          <w:sz w:val="24"/>
          <w:szCs w:val="24"/>
        </w:rPr>
        <w:t xml:space="preserve"> letech.</w:t>
      </w:r>
    </w:p>
    <w:p w14:paraId="064E54DA" w14:textId="601A8455" w:rsidR="00101540" w:rsidRPr="00093C63" w:rsidRDefault="000C011D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 Ukrajině byla </w:t>
      </w:r>
      <w:r w:rsidR="00101540">
        <w:rPr>
          <w:sz w:val="24"/>
          <w:szCs w:val="24"/>
        </w:rPr>
        <w:t>jedno</w:t>
      </w:r>
      <w:r w:rsidR="0029043D">
        <w:rPr>
          <w:sz w:val="24"/>
          <w:szCs w:val="24"/>
        </w:rPr>
        <w:t xml:space="preserve">u z priorit Ministerstva obrany </w:t>
      </w:r>
      <w:r w:rsidR="00101540">
        <w:rPr>
          <w:sz w:val="24"/>
          <w:szCs w:val="24"/>
        </w:rPr>
        <w:t>během českého předsednictví v Radě EU</w:t>
      </w:r>
      <w:r w:rsidR="00F3190A">
        <w:rPr>
          <w:sz w:val="24"/>
          <w:szCs w:val="24"/>
        </w:rPr>
        <w:t xml:space="preserve">: </w:t>
      </w:r>
      <w:r w:rsidR="00F3190A" w:rsidRPr="00A824D5">
        <w:rPr>
          <w:i/>
          <w:sz w:val="24"/>
          <w:szCs w:val="24"/>
        </w:rPr>
        <w:t>„</w:t>
      </w:r>
      <w:r w:rsidRPr="00A824D5">
        <w:rPr>
          <w:i/>
          <w:sz w:val="24"/>
          <w:szCs w:val="24"/>
        </w:rPr>
        <w:t>Podpora Ukrajiny</w:t>
      </w:r>
      <w:r w:rsidR="00A60ACE" w:rsidRPr="00A824D5">
        <w:rPr>
          <w:i/>
          <w:sz w:val="24"/>
          <w:szCs w:val="24"/>
        </w:rPr>
        <w:t xml:space="preserve"> je </w:t>
      </w:r>
      <w:r w:rsidRPr="00A824D5">
        <w:rPr>
          <w:i/>
          <w:sz w:val="24"/>
          <w:szCs w:val="24"/>
        </w:rPr>
        <w:t>naším strategickým zájmem a</w:t>
      </w:r>
      <w:r w:rsidR="00A60ACE" w:rsidRPr="00A824D5">
        <w:rPr>
          <w:i/>
          <w:sz w:val="24"/>
          <w:szCs w:val="24"/>
        </w:rPr>
        <w:t xml:space="preserve"> </w:t>
      </w:r>
      <w:r w:rsidRPr="00A824D5">
        <w:rPr>
          <w:i/>
          <w:sz w:val="24"/>
          <w:szCs w:val="24"/>
        </w:rPr>
        <w:t>c</w:t>
      </w:r>
      <w:r w:rsidR="00A60ACE" w:rsidRPr="00A824D5">
        <w:rPr>
          <w:i/>
          <w:sz w:val="24"/>
          <w:szCs w:val="24"/>
        </w:rPr>
        <w:t xml:space="preserve">hceme v ní </w:t>
      </w:r>
      <w:r w:rsidRPr="00A824D5">
        <w:rPr>
          <w:i/>
          <w:sz w:val="24"/>
          <w:szCs w:val="24"/>
        </w:rPr>
        <w:t xml:space="preserve">ve spolupráci </w:t>
      </w:r>
      <w:r w:rsidR="00A824D5" w:rsidRPr="00A824D5">
        <w:rPr>
          <w:i/>
          <w:sz w:val="24"/>
          <w:szCs w:val="24"/>
        </w:rPr>
        <w:t>se</w:t>
      </w:r>
      <w:r w:rsidRPr="00A824D5">
        <w:rPr>
          <w:i/>
          <w:sz w:val="24"/>
          <w:szCs w:val="24"/>
        </w:rPr>
        <w:t xml:space="preserve"> spojenci dál</w:t>
      </w:r>
      <w:r w:rsidR="00A60ACE" w:rsidRPr="00A824D5">
        <w:rPr>
          <w:i/>
          <w:sz w:val="24"/>
          <w:szCs w:val="24"/>
        </w:rPr>
        <w:t xml:space="preserve"> pokračovat</w:t>
      </w:r>
      <w:r w:rsidRPr="00A824D5">
        <w:rPr>
          <w:i/>
          <w:sz w:val="24"/>
          <w:szCs w:val="24"/>
        </w:rPr>
        <w:t>. Oceňuji, že ani Evropská unie ne</w:t>
      </w:r>
      <w:r w:rsidR="00A824D5" w:rsidRPr="00A824D5">
        <w:rPr>
          <w:i/>
          <w:sz w:val="24"/>
          <w:szCs w:val="24"/>
        </w:rPr>
        <w:t>za</w:t>
      </w:r>
      <w:r w:rsidRPr="00A824D5">
        <w:rPr>
          <w:i/>
          <w:sz w:val="24"/>
          <w:szCs w:val="24"/>
        </w:rPr>
        <w:t>váhala a hned po začátku ruské agrese zapojila finanční prostředky z Evropského mírového nástroje do podpory</w:t>
      </w:r>
      <w:r w:rsidR="00A824D5" w:rsidRPr="00A824D5">
        <w:rPr>
          <w:i/>
          <w:sz w:val="24"/>
          <w:szCs w:val="24"/>
        </w:rPr>
        <w:t xml:space="preserve"> svých členských zemí, které Ukrajině pomáhají,</w:t>
      </w:r>
      <w:r w:rsidR="00AE1618" w:rsidRPr="00A824D5">
        <w:rPr>
          <w:i/>
          <w:sz w:val="24"/>
          <w:szCs w:val="24"/>
        </w:rPr>
        <w:t>“</w:t>
      </w:r>
      <w:r w:rsidR="003225E1" w:rsidRPr="000C011D">
        <w:rPr>
          <w:sz w:val="24"/>
          <w:szCs w:val="24"/>
        </w:rPr>
        <w:t xml:space="preserve"> </w:t>
      </w:r>
      <w:r w:rsidR="000571D4" w:rsidRPr="000C011D">
        <w:rPr>
          <w:sz w:val="24"/>
          <w:szCs w:val="24"/>
        </w:rPr>
        <w:t>říká</w:t>
      </w:r>
      <w:r w:rsidR="000571D4">
        <w:rPr>
          <w:sz w:val="24"/>
          <w:szCs w:val="24"/>
        </w:rPr>
        <w:t xml:space="preserve"> min</w:t>
      </w:r>
      <w:r>
        <w:rPr>
          <w:sz w:val="24"/>
          <w:szCs w:val="24"/>
        </w:rPr>
        <w:t>istryně obrany Jana Černochová.</w:t>
      </w:r>
    </w:p>
    <w:p w14:paraId="73CE984F" w14:textId="1C8E6CF0" w:rsidR="00A824D5" w:rsidRDefault="000C011D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EPF</w:t>
      </w:r>
      <w:r w:rsidR="00497E6E">
        <w:rPr>
          <w:sz w:val="24"/>
          <w:szCs w:val="24"/>
        </w:rPr>
        <w:t xml:space="preserve"> byl </w:t>
      </w:r>
      <w:r>
        <w:rPr>
          <w:sz w:val="24"/>
          <w:szCs w:val="24"/>
        </w:rPr>
        <w:t xml:space="preserve">původně zřízen za účelem </w:t>
      </w:r>
      <w:r w:rsidR="00A824D5">
        <w:rPr>
          <w:sz w:val="24"/>
          <w:szCs w:val="24"/>
        </w:rPr>
        <w:t>financování misí a operací EU a stabilizace partnerských zemí v sousedství Evropy.</w:t>
      </w:r>
      <w:r w:rsidR="009F6262">
        <w:rPr>
          <w:sz w:val="24"/>
          <w:szCs w:val="24"/>
        </w:rPr>
        <w:t xml:space="preserve"> </w:t>
      </w:r>
      <w:r w:rsidR="00A824D5">
        <w:rPr>
          <w:sz w:val="24"/>
          <w:szCs w:val="24"/>
        </w:rPr>
        <w:t xml:space="preserve">Již 28. února 2022 rozhodla Rada EU o tom, že prostředky z EPF mají být rovněž využívány na kompenzace těm členským zemím, které dodávají vojenské vybavení Ukrajině, a uvolnila za tímto účelem prvních 500 milionů EUR. Následně bylo schváleno ještě několik dalších </w:t>
      </w:r>
      <w:r w:rsidR="00B0126A">
        <w:rPr>
          <w:sz w:val="24"/>
          <w:szCs w:val="24"/>
        </w:rPr>
        <w:t>balíků finanční podpory z EPF</w:t>
      </w:r>
      <w:r w:rsidR="00A824D5">
        <w:rPr>
          <w:sz w:val="24"/>
          <w:szCs w:val="24"/>
        </w:rPr>
        <w:t xml:space="preserve">, přičemž </w:t>
      </w:r>
      <w:r w:rsidR="00B0126A">
        <w:rPr>
          <w:sz w:val="24"/>
          <w:szCs w:val="24"/>
        </w:rPr>
        <w:t xml:space="preserve">k </w:t>
      </w:r>
      <w:r w:rsidR="003160D2">
        <w:rPr>
          <w:sz w:val="24"/>
          <w:szCs w:val="24"/>
        </w:rPr>
        <w:t>dnešn</w:t>
      </w:r>
      <w:r w:rsidR="00A824D5">
        <w:rPr>
          <w:sz w:val="24"/>
          <w:szCs w:val="24"/>
        </w:rPr>
        <w:t>ímu dni</w:t>
      </w:r>
      <w:r w:rsidR="00B0126A">
        <w:rPr>
          <w:sz w:val="24"/>
          <w:szCs w:val="24"/>
        </w:rPr>
        <w:t xml:space="preserve"> činí</w:t>
      </w:r>
      <w:r w:rsidR="00A824D5">
        <w:rPr>
          <w:sz w:val="24"/>
          <w:szCs w:val="24"/>
        </w:rPr>
        <w:t xml:space="preserve"> celková schválená suma určená na kompenzace </w:t>
      </w:r>
      <w:r w:rsidR="003160D2">
        <w:rPr>
          <w:sz w:val="24"/>
          <w:szCs w:val="24"/>
        </w:rPr>
        <w:t>3,1 miliard</w:t>
      </w:r>
      <w:r w:rsidR="00A824D5">
        <w:rPr>
          <w:sz w:val="24"/>
          <w:szCs w:val="24"/>
        </w:rPr>
        <w:t>y</w:t>
      </w:r>
      <w:r w:rsidR="003160D2">
        <w:rPr>
          <w:sz w:val="24"/>
          <w:szCs w:val="24"/>
        </w:rPr>
        <w:t xml:space="preserve"> </w:t>
      </w:r>
      <w:r w:rsidR="00B66E2E">
        <w:rPr>
          <w:sz w:val="24"/>
          <w:szCs w:val="24"/>
        </w:rPr>
        <w:t>EUR</w:t>
      </w:r>
      <w:r w:rsidR="003160D2">
        <w:rPr>
          <w:sz w:val="24"/>
          <w:szCs w:val="24"/>
        </w:rPr>
        <w:t>.</w:t>
      </w:r>
    </w:p>
    <w:p w14:paraId="29395F32" w14:textId="5C11A8BF" w:rsidR="002C4A6E" w:rsidRDefault="003160D2" w:rsidP="007919B0">
      <w:pPr>
        <w:spacing w:before="120"/>
        <w:jc w:val="both"/>
        <w:rPr>
          <w:sz w:val="24"/>
          <w:szCs w:val="24"/>
        </w:rPr>
      </w:pPr>
      <w:r w:rsidRPr="003160D2">
        <w:rPr>
          <w:sz w:val="24"/>
          <w:szCs w:val="24"/>
        </w:rPr>
        <w:t xml:space="preserve">Z </w:t>
      </w:r>
      <w:r w:rsidR="006A02F7">
        <w:rPr>
          <w:sz w:val="24"/>
          <w:szCs w:val="24"/>
        </w:rPr>
        <w:t>EPF</w:t>
      </w:r>
      <w:r w:rsidRPr="003160D2">
        <w:rPr>
          <w:sz w:val="24"/>
          <w:szCs w:val="24"/>
        </w:rPr>
        <w:t xml:space="preserve"> </w:t>
      </w:r>
      <w:r w:rsidR="002C4A6E">
        <w:rPr>
          <w:sz w:val="24"/>
          <w:szCs w:val="24"/>
        </w:rPr>
        <w:t>jsou</w:t>
      </w:r>
      <w:r w:rsidRPr="003160D2">
        <w:rPr>
          <w:sz w:val="24"/>
          <w:szCs w:val="24"/>
        </w:rPr>
        <w:t xml:space="preserve"> </w:t>
      </w:r>
      <w:r w:rsidR="0060618A">
        <w:rPr>
          <w:sz w:val="24"/>
          <w:szCs w:val="24"/>
        </w:rPr>
        <w:t>podle pravidel dohodnutých člen</w:t>
      </w:r>
      <w:r w:rsidR="00A824D5">
        <w:rPr>
          <w:sz w:val="24"/>
          <w:szCs w:val="24"/>
        </w:rPr>
        <w:t>skými zeměmi</w:t>
      </w:r>
      <w:r w:rsidR="00E955F0">
        <w:rPr>
          <w:sz w:val="24"/>
          <w:szCs w:val="24"/>
        </w:rPr>
        <w:t xml:space="preserve"> </w:t>
      </w:r>
      <w:r w:rsidR="0060618A">
        <w:rPr>
          <w:sz w:val="24"/>
          <w:szCs w:val="24"/>
        </w:rPr>
        <w:t xml:space="preserve">EU postupně refundovány </w:t>
      </w:r>
      <w:r w:rsidRPr="003160D2">
        <w:rPr>
          <w:sz w:val="24"/>
          <w:szCs w:val="24"/>
        </w:rPr>
        <w:t xml:space="preserve">dodávky </w:t>
      </w:r>
      <w:r w:rsidR="0060618A">
        <w:rPr>
          <w:sz w:val="24"/>
          <w:szCs w:val="24"/>
        </w:rPr>
        <w:t>materiálu a výzbroje</w:t>
      </w:r>
      <w:r w:rsidRPr="003160D2">
        <w:rPr>
          <w:sz w:val="24"/>
          <w:szCs w:val="24"/>
        </w:rPr>
        <w:t xml:space="preserve"> ukrajinským </w:t>
      </w:r>
      <w:r w:rsidRPr="00AE1618">
        <w:rPr>
          <w:sz w:val="24"/>
          <w:szCs w:val="24"/>
        </w:rPr>
        <w:t>ozbrojeným silám</w:t>
      </w:r>
      <w:r w:rsidR="0060618A">
        <w:rPr>
          <w:sz w:val="24"/>
          <w:szCs w:val="24"/>
        </w:rPr>
        <w:t xml:space="preserve">. </w:t>
      </w:r>
      <w:r w:rsidR="003F2465">
        <w:rPr>
          <w:sz w:val="24"/>
          <w:szCs w:val="24"/>
        </w:rPr>
        <w:t>Evropská unie</w:t>
      </w:r>
      <w:r w:rsidR="0060618A">
        <w:rPr>
          <w:sz w:val="24"/>
          <w:szCs w:val="24"/>
        </w:rPr>
        <w:t xml:space="preserve"> </w:t>
      </w:r>
      <w:r w:rsidR="00E955F0">
        <w:rPr>
          <w:sz w:val="24"/>
          <w:szCs w:val="24"/>
        </w:rPr>
        <w:t>tímto</w:t>
      </w:r>
      <w:r w:rsidR="00A824D5">
        <w:rPr>
          <w:sz w:val="24"/>
          <w:szCs w:val="24"/>
        </w:rPr>
        <w:t xml:space="preserve"> způsobem</w:t>
      </w:r>
      <w:r w:rsidR="00E955F0">
        <w:rPr>
          <w:sz w:val="24"/>
          <w:szCs w:val="24"/>
        </w:rPr>
        <w:t xml:space="preserve"> </w:t>
      </w:r>
      <w:r w:rsidR="0060618A" w:rsidRPr="00114EB2">
        <w:rPr>
          <w:sz w:val="24"/>
          <w:szCs w:val="24"/>
        </w:rPr>
        <w:t>poprvé</w:t>
      </w:r>
      <w:r w:rsidR="0060618A">
        <w:rPr>
          <w:sz w:val="24"/>
          <w:szCs w:val="24"/>
        </w:rPr>
        <w:t xml:space="preserve"> </w:t>
      </w:r>
      <w:r w:rsidR="00A824D5">
        <w:rPr>
          <w:sz w:val="24"/>
          <w:szCs w:val="24"/>
        </w:rPr>
        <w:t xml:space="preserve">ve své historii finančně </w:t>
      </w:r>
      <w:r w:rsidR="0060618A">
        <w:rPr>
          <w:sz w:val="24"/>
          <w:szCs w:val="24"/>
        </w:rPr>
        <w:t xml:space="preserve">podporuje </w:t>
      </w:r>
      <w:r w:rsidR="00E955F0">
        <w:rPr>
          <w:sz w:val="24"/>
          <w:szCs w:val="24"/>
        </w:rPr>
        <w:t>dodávky</w:t>
      </w:r>
      <w:r w:rsidR="0060618A">
        <w:rPr>
          <w:sz w:val="24"/>
          <w:szCs w:val="24"/>
        </w:rPr>
        <w:t xml:space="preserve"> </w:t>
      </w:r>
      <w:r w:rsidR="00A824D5">
        <w:rPr>
          <w:sz w:val="24"/>
          <w:szCs w:val="24"/>
        </w:rPr>
        <w:t>zbraní či munice</w:t>
      </w:r>
      <w:r w:rsidR="00E955F0">
        <w:rPr>
          <w:sz w:val="24"/>
          <w:szCs w:val="24"/>
        </w:rPr>
        <w:t xml:space="preserve">. </w:t>
      </w:r>
      <w:r w:rsidR="003F2465">
        <w:rPr>
          <w:sz w:val="24"/>
          <w:szCs w:val="24"/>
        </w:rPr>
        <w:t>Dohodnutá pravidla zároveň obsahují</w:t>
      </w:r>
      <w:r w:rsidR="006A02F7">
        <w:rPr>
          <w:sz w:val="24"/>
          <w:szCs w:val="24"/>
        </w:rPr>
        <w:t xml:space="preserve"> silné kontr</w:t>
      </w:r>
      <w:r w:rsidR="003F2465">
        <w:rPr>
          <w:sz w:val="24"/>
          <w:szCs w:val="24"/>
        </w:rPr>
        <w:t>olní a monitorovací mechanismy.</w:t>
      </w:r>
    </w:p>
    <w:p w14:paraId="2CA38680" w14:textId="139C6C2B" w:rsidR="003F2465" w:rsidRDefault="003F2465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Vojenský m</w:t>
      </w:r>
      <w:r w:rsidR="0060618A">
        <w:rPr>
          <w:sz w:val="24"/>
          <w:szCs w:val="24"/>
        </w:rPr>
        <w:t xml:space="preserve">ateriál, který ČR poskytla Ukrajině </w:t>
      </w:r>
      <w:r>
        <w:rPr>
          <w:sz w:val="24"/>
          <w:szCs w:val="24"/>
        </w:rPr>
        <w:t>v </w:t>
      </w:r>
      <w:r w:rsidR="00D61243">
        <w:rPr>
          <w:sz w:val="24"/>
          <w:szCs w:val="24"/>
        </w:rPr>
        <w:t>úvodní</w:t>
      </w:r>
      <w:bookmarkStart w:id="0" w:name="_GoBack"/>
      <w:bookmarkEnd w:id="0"/>
      <w:r>
        <w:rPr>
          <w:sz w:val="24"/>
          <w:szCs w:val="24"/>
        </w:rPr>
        <w:t xml:space="preserve"> fázi války</w:t>
      </w:r>
      <w:r w:rsidR="00D61243">
        <w:rPr>
          <w:sz w:val="24"/>
          <w:szCs w:val="24"/>
        </w:rPr>
        <w:t xml:space="preserve"> (do března 2022)</w:t>
      </w:r>
      <w:r w:rsidR="006061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nám </w:t>
      </w:r>
      <w:r w:rsidR="0060618A">
        <w:rPr>
          <w:sz w:val="24"/>
          <w:szCs w:val="24"/>
        </w:rPr>
        <w:t xml:space="preserve">bude </w:t>
      </w:r>
      <w:r>
        <w:rPr>
          <w:sz w:val="24"/>
          <w:szCs w:val="24"/>
        </w:rPr>
        <w:t>v rámci prvního balíku refundací z EPF</w:t>
      </w:r>
      <w:r w:rsidR="0060618A">
        <w:rPr>
          <w:sz w:val="24"/>
          <w:szCs w:val="24"/>
        </w:rPr>
        <w:t xml:space="preserve"> postupně proplácen </w:t>
      </w:r>
      <w:r w:rsidR="00D84C32">
        <w:rPr>
          <w:sz w:val="24"/>
          <w:szCs w:val="24"/>
        </w:rPr>
        <w:t xml:space="preserve">do roku </w:t>
      </w:r>
      <w:r w:rsidR="00270D37">
        <w:rPr>
          <w:sz w:val="24"/>
          <w:szCs w:val="24"/>
        </w:rPr>
        <w:t>2024</w:t>
      </w:r>
      <w:r w:rsidR="00E955F0">
        <w:rPr>
          <w:sz w:val="24"/>
          <w:szCs w:val="24"/>
        </w:rPr>
        <w:t>.</w:t>
      </w:r>
      <w:r w:rsidR="00610C25">
        <w:rPr>
          <w:sz w:val="24"/>
          <w:szCs w:val="24"/>
        </w:rPr>
        <w:t xml:space="preserve"> </w:t>
      </w:r>
      <w:r>
        <w:rPr>
          <w:sz w:val="24"/>
          <w:szCs w:val="24"/>
        </w:rPr>
        <w:t>O rozd</w:t>
      </w:r>
      <w:r w:rsidR="00B0126A">
        <w:rPr>
          <w:sz w:val="24"/>
          <w:szCs w:val="24"/>
        </w:rPr>
        <w:t>ělení dalších schválených balíků</w:t>
      </w:r>
      <w:r>
        <w:rPr>
          <w:sz w:val="24"/>
          <w:szCs w:val="24"/>
        </w:rPr>
        <w:t xml:space="preserve"> z EPF se průběžně jedná.</w:t>
      </w:r>
      <w:r w:rsidR="002C4A6E">
        <w:rPr>
          <w:sz w:val="24"/>
          <w:szCs w:val="24"/>
        </w:rPr>
        <w:t xml:space="preserve"> Česk</w:t>
      </w:r>
      <w:r>
        <w:rPr>
          <w:sz w:val="24"/>
          <w:szCs w:val="24"/>
        </w:rPr>
        <w:t>é</w:t>
      </w:r>
      <w:r w:rsidR="002C4A6E">
        <w:rPr>
          <w:sz w:val="24"/>
          <w:szCs w:val="24"/>
        </w:rPr>
        <w:t xml:space="preserve"> republi</w:t>
      </w:r>
      <w:r>
        <w:rPr>
          <w:sz w:val="24"/>
          <w:szCs w:val="24"/>
        </w:rPr>
        <w:t>ce</w:t>
      </w:r>
      <w:r w:rsidR="002C4A6E">
        <w:rPr>
          <w:sz w:val="24"/>
          <w:szCs w:val="24"/>
        </w:rPr>
        <w:t xml:space="preserve"> byly </w:t>
      </w:r>
      <w:r w:rsidR="00E955F0">
        <w:rPr>
          <w:sz w:val="24"/>
          <w:szCs w:val="24"/>
        </w:rPr>
        <w:t>zatím</w:t>
      </w:r>
      <w:r w:rsidR="002C4A6E">
        <w:rPr>
          <w:sz w:val="24"/>
          <w:szCs w:val="24"/>
        </w:rPr>
        <w:t xml:space="preserve"> </w:t>
      </w:r>
      <w:r w:rsidR="00BA643D">
        <w:rPr>
          <w:sz w:val="24"/>
          <w:szCs w:val="24"/>
        </w:rPr>
        <w:t xml:space="preserve">k refundaci </w:t>
      </w:r>
      <w:r>
        <w:rPr>
          <w:sz w:val="24"/>
          <w:szCs w:val="24"/>
        </w:rPr>
        <w:t xml:space="preserve">uznány dodávky </w:t>
      </w:r>
      <w:r w:rsidR="00BA643D">
        <w:rPr>
          <w:sz w:val="24"/>
          <w:szCs w:val="24"/>
        </w:rPr>
        <w:t xml:space="preserve">v hodnotě </w:t>
      </w:r>
      <w:r>
        <w:rPr>
          <w:sz w:val="24"/>
          <w:szCs w:val="24"/>
        </w:rPr>
        <w:t>přibližně 80 milionů EUR</w:t>
      </w:r>
      <w:r w:rsidR="00EF430B">
        <w:rPr>
          <w:sz w:val="24"/>
          <w:szCs w:val="24"/>
        </w:rPr>
        <w:t>, které</w:t>
      </w:r>
      <w:r w:rsidR="00E53992">
        <w:rPr>
          <w:sz w:val="24"/>
          <w:szCs w:val="24"/>
        </w:rPr>
        <w:t xml:space="preserve"> budou </w:t>
      </w:r>
      <w:r w:rsidR="00B0126A">
        <w:rPr>
          <w:sz w:val="24"/>
          <w:szCs w:val="24"/>
        </w:rPr>
        <w:t>prop</w:t>
      </w:r>
      <w:r w:rsidR="00BA643D">
        <w:rPr>
          <w:sz w:val="24"/>
          <w:szCs w:val="24"/>
        </w:rPr>
        <w:t>laceny v období let</w:t>
      </w:r>
      <w:r w:rsidR="00B0126A">
        <w:rPr>
          <w:sz w:val="24"/>
          <w:szCs w:val="24"/>
        </w:rPr>
        <w:t xml:space="preserve"> 2023-2027.</w:t>
      </w:r>
    </w:p>
    <w:p w14:paraId="1905D383" w14:textId="557EDE60" w:rsidR="005A1354" w:rsidRDefault="00B0126A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Finanční kompenzace</w:t>
      </w:r>
      <w:r w:rsidR="00BA6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3F2465">
        <w:rPr>
          <w:sz w:val="24"/>
          <w:szCs w:val="24"/>
        </w:rPr>
        <w:t>EPF za materiál dodaný</w:t>
      </w:r>
      <w:r w:rsidR="00FC7927">
        <w:rPr>
          <w:sz w:val="24"/>
          <w:szCs w:val="24"/>
        </w:rPr>
        <w:t xml:space="preserve"> </w:t>
      </w:r>
      <w:r w:rsidR="003F2465">
        <w:rPr>
          <w:sz w:val="24"/>
          <w:szCs w:val="24"/>
        </w:rPr>
        <w:t xml:space="preserve">na Ukrajinu </w:t>
      </w:r>
      <w:r>
        <w:rPr>
          <w:sz w:val="24"/>
          <w:szCs w:val="24"/>
        </w:rPr>
        <w:t>jsou</w:t>
      </w:r>
      <w:r w:rsidR="00FC7927">
        <w:rPr>
          <w:sz w:val="24"/>
          <w:szCs w:val="24"/>
        </w:rPr>
        <w:t xml:space="preserve"> zásadní </w:t>
      </w:r>
      <w:r w:rsidR="00C04755">
        <w:rPr>
          <w:sz w:val="24"/>
          <w:szCs w:val="24"/>
        </w:rPr>
        <w:t>nejen pro</w:t>
      </w:r>
      <w:r>
        <w:rPr>
          <w:sz w:val="24"/>
          <w:szCs w:val="24"/>
        </w:rPr>
        <w:t>to, že motivují evropské země, aby v podpoře Ukrajiny pokračovaly</w:t>
      </w:r>
      <w:r w:rsidR="003F2465">
        <w:rPr>
          <w:sz w:val="24"/>
          <w:szCs w:val="24"/>
        </w:rPr>
        <w:t>, ale zejména pro</w:t>
      </w:r>
      <w:r>
        <w:rPr>
          <w:sz w:val="24"/>
          <w:szCs w:val="24"/>
        </w:rPr>
        <w:t>to, že jim umožňují doplnit armádní zásoby a udržet potřebné vojenské schopnosti.</w:t>
      </w:r>
    </w:p>
    <w:p w14:paraId="0F9013F9" w14:textId="7F25EA47" w:rsidR="00E53992" w:rsidRDefault="00681952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EPF neslouží pouze k podpoře Ukrajiny. </w:t>
      </w:r>
      <w:r w:rsidR="003F2465">
        <w:rPr>
          <w:sz w:val="24"/>
          <w:szCs w:val="24"/>
        </w:rPr>
        <w:t>Jeho f</w:t>
      </w:r>
      <w:r>
        <w:rPr>
          <w:sz w:val="24"/>
          <w:szCs w:val="24"/>
        </w:rPr>
        <w:t>inanční pros</w:t>
      </w:r>
      <w:r w:rsidR="003F2465">
        <w:rPr>
          <w:sz w:val="24"/>
          <w:szCs w:val="24"/>
        </w:rPr>
        <w:t>tředky jsou aktuálně využity na</w:t>
      </w:r>
      <w:r>
        <w:rPr>
          <w:sz w:val="24"/>
          <w:szCs w:val="24"/>
        </w:rPr>
        <w:t xml:space="preserve"> podporu všech </w:t>
      </w:r>
      <w:r w:rsidR="003F2465">
        <w:rPr>
          <w:sz w:val="24"/>
          <w:szCs w:val="24"/>
        </w:rPr>
        <w:t xml:space="preserve">existujících </w:t>
      </w:r>
      <w:r>
        <w:rPr>
          <w:sz w:val="24"/>
          <w:szCs w:val="24"/>
        </w:rPr>
        <w:t>vojenských misí EU a pro re</w:t>
      </w:r>
      <w:r w:rsidR="003F2465">
        <w:rPr>
          <w:sz w:val="24"/>
          <w:szCs w:val="24"/>
        </w:rPr>
        <w:t>alizaci</w:t>
      </w:r>
      <w:r w:rsidR="00B0126A">
        <w:rPr>
          <w:sz w:val="24"/>
          <w:szCs w:val="24"/>
        </w:rPr>
        <w:t xml:space="preserve"> podpůrných</w:t>
      </w:r>
      <w:r w:rsidR="003F2465">
        <w:rPr>
          <w:sz w:val="24"/>
          <w:szCs w:val="24"/>
        </w:rPr>
        <w:t xml:space="preserve"> bezpečnostních opatření v partnerských zemích (například</w:t>
      </w:r>
      <w:r>
        <w:rPr>
          <w:sz w:val="24"/>
          <w:szCs w:val="24"/>
        </w:rPr>
        <w:t xml:space="preserve"> </w:t>
      </w:r>
      <w:r w:rsidR="003F2465">
        <w:rPr>
          <w:sz w:val="24"/>
          <w:szCs w:val="24"/>
        </w:rPr>
        <w:t>Gruzii, Bosně, Rwandě, Mauritánii či Mosambiku).</w:t>
      </w:r>
    </w:p>
    <w:p w14:paraId="28584E4A" w14:textId="5E457096" w:rsidR="00A90D57" w:rsidRPr="00DD7C55" w:rsidRDefault="003F2465" w:rsidP="007919B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 prostředků</w:t>
      </w:r>
      <w:r w:rsidR="00B05BB1">
        <w:rPr>
          <w:sz w:val="24"/>
          <w:szCs w:val="24"/>
        </w:rPr>
        <w:t xml:space="preserve"> EPF je</w:t>
      </w:r>
      <w:r w:rsidR="0099276E">
        <w:rPr>
          <w:sz w:val="24"/>
          <w:szCs w:val="24"/>
        </w:rPr>
        <w:t xml:space="preserve"> financována </w:t>
      </w:r>
      <w:r w:rsidR="00093C63">
        <w:rPr>
          <w:sz w:val="24"/>
          <w:szCs w:val="24"/>
        </w:rPr>
        <w:t xml:space="preserve">také </w:t>
      </w:r>
      <w:r>
        <w:rPr>
          <w:sz w:val="24"/>
          <w:szCs w:val="24"/>
        </w:rPr>
        <w:t>výcviková mise EU pro Ukrajinu (EUMAM)</w:t>
      </w:r>
      <w:r w:rsidR="00B05BB1">
        <w:rPr>
          <w:sz w:val="24"/>
          <w:szCs w:val="24"/>
        </w:rPr>
        <w:t xml:space="preserve">, do </w:t>
      </w:r>
      <w:r>
        <w:rPr>
          <w:sz w:val="24"/>
          <w:szCs w:val="24"/>
        </w:rPr>
        <w:t xml:space="preserve">níž je od loňského prosince zapojena </w:t>
      </w:r>
      <w:r w:rsidR="00B0126A">
        <w:rPr>
          <w:sz w:val="24"/>
          <w:szCs w:val="24"/>
        </w:rPr>
        <w:t>také</w:t>
      </w:r>
      <w:r>
        <w:rPr>
          <w:sz w:val="24"/>
          <w:szCs w:val="24"/>
        </w:rPr>
        <w:t xml:space="preserve"> Česká republika.</w:t>
      </w:r>
    </w:p>
    <w:sectPr w:rsidR="00A90D57" w:rsidRPr="00DD7C55" w:rsidSect="00A3721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E9FB1" w14:textId="77777777" w:rsidR="00752D74" w:rsidRDefault="00752D74">
      <w:r>
        <w:separator/>
      </w:r>
    </w:p>
  </w:endnote>
  <w:endnote w:type="continuationSeparator" w:id="0">
    <w:p w14:paraId="1A641952" w14:textId="77777777" w:rsidR="00752D74" w:rsidRDefault="0075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2D1A" w14:textId="77777777" w:rsidR="009D105C" w:rsidRDefault="00DD7C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F3F3DF" w14:textId="77777777" w:rsidR="009D105C" w:rsidRDefault="00752D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7C53" w14:textId="77777777" w:rsidR="009D105C" w:rsidRDefault="00752D74">
    <w:pPr>
      <w:pStyle w:val="Zpat"/>
      <w:ind w:right="-2"/>
      <w:jc w:val="center"/>
      <w:rPr>
        <w:b/>
      </w:rPr>
    </w:pPr>
  </w:p>
  <w:p w14:paraId="24357A7C" w14:textId="77777777" w:rsidR="009D105C" w:rsidRDefault="00752D74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32A8A41D" w14:textId="77777777" w:rsidR="009D105C" w:rsidRDefault="00DD7C55">
    <w:pPr>
      <w:pStyle w:val="Zpat"/>
      <w:ind w:right="-2"/>
      <w:jc w:val="center"/>
      <w:rPr>
        <w:b/>
      </w:rPr>
    </w:pPr>
    <w:r>
      <w:rPr>
        <w:b/>
      </w:rPr>
      <w:t>Tisková služba Ministerstva obrany</w:t>
    </w:r>
  </w:p>
  <w:p w14:paraId="0AACC7CD" w14:textId="34BD01EE" w:rsidR="009D105C" w:rsidRDefault="00DD7C55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tel.:</w:t>
    </w:r>
    <w:r w:rsidR="00270D37">
      <w:rPr>
        <w:sz w:val="16"/>
      </w:rPr>
      <w:t xml:space="preserve"> </w:t>
    </w:r>
    <w:r>
      <w:rPr>
        <w:sz w:val="16"/>
      </w:rPr>
      <w:t xml:space="preserve">973 200 147-8, fax: 973 200 149, mobil: 606 732 309, e-mail: </w:t>
    </w:r>
    <w:hyperlink r:id="rId1" w:history="1">
      <w:r>
        <w:rPr>
          <w:rStyle w:val="Hypertextovodkaz"/>
          <w:sz w:val="16"/>
        </w:rPr>
        <w:t>info@army.cz</w:t>
      </w:r>
    </w:hyperlink>
  </w:p>
  <w:p w14:paraId="2179C018" w14:textId="51FFDC81" w:rsidR="009D105C" w:rsidRDefault="00DD7C55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tel.: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14:paraId="56CB0A2C" w14:textId="77777777" w:rsidR="009D105C" w:rsidRDefault="00752D74">
    <w:pPr>
      <w:pStyle w:val="Zpat"/>
      <w:ind w:right="-2"/>
      <w:jc w:val="center"/>
      <w:rPr>
        <w:sz w:val="16"/>
      </w:rPr>
    </w:pPr>
    <w:hyperlink r:id="rId3" w:history="1">
      <w:r w:rsidR="00DD7C55" w:rsidRPr="00E33427">
        <w:rPr>
          <w:rStyle w:val="Hypertextovodkaz"/>
          <w:sz w:val="16"/>
        </w:rPr>
        <w:t>http://www.army.cz</w:t>
      </w:r>
    </w:hyperlink>
    <w:r w:rsidR="00DD7C55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F6780" w14:textId="77777777" w:rsidR="00752D74" w:rsidRDefault="00752D74">
      <w:r>
        <w:separator/>
      </w:r>
    </w:p>
  </w:footnote>
  <w:footnote w:type="continuationSeparator" w:id="0">
    <w:p w14:paraId="6B5007F3" w14:textId="77777777" w:rsidR="00752D74" w:rsidRDefault="0075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E359" w14:textId="77777777" w:rsidR="009D105C" w:rsidRDefault="00DD7C5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79B57C" w14:textId="77777777" w:rsidR="009D105C" w:rsidRDefault="00752D7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14B89" w14:textId="77777777" w:rsidR="009D105C" w:rsidRDefault="00752D74" w:rsidP="00044D76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6E"/>
    <w:rsid w:val="000259E7"/>
    <w:rsid w:val="000571D4"/>
    <w:rsid w:val="00060F6B"/>
    <w:rsid w:val="0008473A"/>
    <w:rsid w:val="00093C63"/>
    <w:rsid w:val="000B35B2"/>
    <w:rsid w:val="000C011D"/>
    <w:rsid w:val="00101540"/>
    <w:rsid w:val="00114EB2"/>
    <w:rsid w:val="00131A31"/>
    <w:rsid w:val="001828C2"/>
    <w:rsid w:val="0018791B"/>
    <w:rsid w:val="00192341"/>
    <w:rsid w:val="001D108B"/>
    <w:rsid w:val="00232664"/>
    <w:rsid w:val="00270D37"/>
    <w:rsid w:val="0028111A"/>
    <w:rsid w:val="0029043D"/>
    <w:rsid w:val="002C4A6E"/>
    <w:rsid w:val="002D51EB"/>
    <w:rsid w:val="003113DA"/>
    <w:rsid w:val="003160D2"/>
    <w:rsid w:val="003225E1"/>
    <w:rsid w:val="003914EA"/>
    <w:rsid w:val="003E35CA"/>
    <w:rsid w:val="003F2465"/>
    <w:rsid w:val="00442706"/>
    <w:rsid w:val="00497E6E"/>
    <w:rsid w:val="004B10F3"/>
    <w:rsid w:val="004B257F"/>
    <w:rsid w:val="005A1354"/>
    <w:rsid w:val="0060618A"/>
    <w:rsid w:val="00610C25"/>
    <w:rsid w:val="00615440"/>
    <w:rsid w:val="00643337"/>
    <w:rsid w:val="00681952"/>
    <w:rsid w:val="006A02F7"/>
    <w:rsid w:val="006A55B8"/>
    <w:rsid w:val="00741995"/>
    <w:rsid w:val="00752D74"/>
    <w:rsid w:val="007832F4"/>
    <w:rsid w:val="0078416D"/>
    <w:rsid w:val="007919B0"/>
    <w:rsid w:val="007E627B"/>
    <w:rsid w:val="0082125C"/>
    <w:rsid w:val="008E1F93"/>
    <w:rsid w:val="00922D98"/>
    <w:rsid w:val="00961ACC"/>
    <w:rsid w:val="0099276E"/>
    <w:rsid w:val="009F6262"/>
    <w:rsid w:val="00A0737D"/>
    <w:rsid w:val="00A60945"/>
    <w:rsid w:val="00A60ACE"/>
    <w:rsid w:val="00A824D5"/>
    <w:rsid w:val="00A90D57"/>
    <w:rsid w:val="00AE1618"/>
    <w:rsid w:val="00AF779E"/>
    <w:rsid w:val="00B0126A"/>
    <w:rsid w:val="00B05BB1"/>
    <w:rsid w:val="00B34D33"/>
    <w:rsid w:val="00B66E2E"/>
    <w:rsid w:val="00B7242F"/>
    <w:rsid w:val="00B837EB"/>
    <w:rsid w:val="00B95162"/>
    <w:rsid w:val="00BA643D"/>
    <w:rsid w:val="00BC4490"/>
    <w:rsid w:val="00C04755"/>
    <w:rsid w:val="00C50F39"/>
    <w:rsid w:val="00D44326"/>
    <w:rsid w:val="00D51BA2"/>
    <w:rsid w:val="00D61243"/>
    <w:rsid w:val="00D84C32"/>
    <w:rsid w:val="00DD7C55"/>
    <w:rsid w:val="00DF2529"/>
    <w:rsid w:val="00E53992"/>
    <w:rsid w:val="00E955F0"/>
    <w:rsid w:val="00EA7C9C"/>
    <w:rsid w:val="00EF430B"/>
    <w:rsid w:val="00EF658B"/>
    <w:rsid w:val="00F21AF7"/>
    <w:rsid w:val="00F3190A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AA8E"/>
  <w15:chartTrackingRefBased/>
  <w15:docId w15:val="{03E66C4C-9C4D-487B-A5C2-EA3D080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97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7E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97E6E"/>
  </w:style>
  <w:style w:type="paragraph" w:styleId="Zhlav">
    <w:name w:val="header"/>
    <w:basedOn w:val="Normln"/>
    <w:link w:val="ZhlavChar"/>
    <w:rsid w:val="00497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497E6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43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3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3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3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3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3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EA71-1F08-4762-ABDC-A995C18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VONDRÁČKOVÁ Dominika</dc:creator>
  <cp:keywords/>
  <dc:description/>
  <cp:lastModifiedBy>Jireš Jan - MO 3691 - ŠIS AČR</cp:lastModifiedBy>
  <cp:revision>8</cp:revision>
  <dcterms:created xsi:type="dcterms:W3CDTF">2023-01-24T16:01:00Z</dcterms:created>
  <dcterms:modified xsi:type="dcterms:W3CDTF">2023-01-24T18:00:00Z</dcterms:modified>
</cp:coreProperties>
</file>