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 w:rsidR="00F6144C">
        <w:rPr>
          <w:sz w:val="24"/>
        </w:rPr>
        <w:t xml:space="preserve">:  </w:t>
      </w:r>
      <w:r w:rsidR="00F6144C">
        <w:rPr>
          <w:sz w:val="24"/>
        </w:rPr>
        <w:tab/>
      </w:r>
      <w:r w:rsidR="00F6144C">
        <w:rPr>
          <w:sz w:val="24"/>
        </w:rPr>
        <w:tab/>
      </w:r>
      <w:r w:rsidR="00D576BA">
        <w:rPr>
          <w:sz w:val="24"/>
        </w:rPr>
        <w:t>17</w:t>
      </w:r>
      <w:r w:rsidR="00FE188D">
        <w:rPr>
          <w:sz w:val="24"/>
        </w:rPr>
        <w:t xml:space="preserve">. </w:t>
      </w:r>
      <w:r w:rsidR="00641574">
        <w:rPr>
          <w:sz w:val="24"/>
        </w:rPr>
        <w:t>ú</w:t>
      </w:r>
      <w:r w:rsidR="00FE188D">
        <w:rPr>
          <w:sz w:val="24"/>
        </w:rPr>
        <w:t>nora 2021</w:t>
      </w:r>
    </w:p>
    <w:p w:rsidR="00D576BA" w:rsidRPr="00D576BA" w:rsidRDefault="000D3F93" w:rsidP="00D576BA">
      <w:pPr>
        <w:jc w:val="both"/>
        <w:rPr>
          <w:b/>
          <w:sz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bookmarkStart w:id="0" w:name="_GoBack"/>
      <w:proofErr w:type="spellStart"/>
      <w:r w:rsidR="00D576BA" w:rsidRPr="00D576BA">
        <w:rPr>
          <w:b/>
          <w:sz w:val="24"/>
        </w:rPr>
        <w:t>Webinář</w:t>
      </w:r>
      <w:proofErr w:type="spellEnd"/>
      <w:r w:rsidR="00D576BA" w:rsidRPr="00D576BA">
        <w:rPr>
          <w:b/>
          <w:sz w:val="24"/>
        </w:rPr>
        <w:t xml:space="preserve"> k Evropskému obrannému fondu</w:t>
      </w:r>
      <w:bookmarkEnd w:id="0"/>
      <w:r w:rsidR="00D576BA" w:rsidRPr="00D576BA">
        <w:rPr>
          <w:b/>
          <w:sz w:val="24"/>
        </w:rPr>
        <w:t xml:space="preserve"> zprostředkoval obrannému </w:t>
      </w:r>
      <w:r w:rsidR="00D576BA">
        <w:rPr>
          <w:b/>
          <w:sz w:val="24"/>
        </w:rPr>
        <w:tab/>
      </w:r>
      <w:r w:rsidR="00D576BA">
        <w:rPr>
          <w:b/>
          <w:sz w:val="24"/>
        </w:rPr>
        <w:tab/>
      </w:r>
      <w:r w:rsidR="00D576BA" w:rsidRPr="00D576BA">
        <w:rPr>
          <w:b/>
          <w:sz w:val="24"/>
        </w:rPr>
        <w:t xml:space="preserve">průmyslu čerstvé informace z Bruselu 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</w:p>
    <w:p w:rsidR="000D3F93" w:rsidRDefault="000D3F93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E79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0D3F93" w:rsidRDefault="000D3F93" w:rsidP="000D3F93">
      <w:pPr>
        <w:widowControl w:val="0"/>
        <w:suppressAutoHyphens/>
        <w:rPr>
          <w:sz w:val="24"/>
        </w:rPr>
      </w:pPr>
    </w:p>
    <w:p w:rsidR="00D576BA" w:rsidRPr="001D2508" w:rsidRDefault="00D576BA" w:rsidP="00D576BA">
      <w:pPr>
        <w:spacing w:after="120"/>
        <w:jc w:val="both"/>
        <w:rPr>
          <w:sz w:val="24"/>
          <w:szCs w:val="24"/>
        </w:rPr>
      </w:pPr>
      <w:r w:rsidRPr="00D576BA">
        <w:rPr>
          <w:sz w:val="24"/>
          <w:szCs w:val="24"/>
        </w:rPr>
        <w:t>Dne 16. února vystoupil náměstek pro řízení sekce průmyslové spolupráce Ministerstva</w:t>
      </w:r>
      <w:r w:rsidRPr="001D2508">
        <w:rPr>
          <w:color w:val="000000"/>
          <w:sz w:val="24"/>
          <w:szCs w:val="24"/>
        </w:rPr>
        <w:t xml:space="preserve"> obrany </w:t>
      </w:r>
      <w:r>
        <w:rPr>
          <w:color w:val="000000"/>
          <w:sz w:val="24"/>
          <w:szCs w:val="24"/>
        </w:rPr>
        <w:t xml:space="preserve">v úvodu informačního </w:t>
      </w:r>
      <w:proofErr w:type="spellStart"/>
      <w:r>
        <w:rPr>
          <w:color w:val="000000"/>
          <w:sz w:val="24"/>
          <w:szCs w:val="24"/>
        </w:rPr>
        <w:t>webináře</w:t>
      </w:r>
      <w:proofErr w:type="spellEnd"/>
      <w:r>
        <w:rPr>
          <w:color w:val="000000"/>
          <w:sz w:val="24"/>
          <w:szCs w:val="24"/>
        </w:rPr>
        <w:t xml:space="preserve"> organizovaného bruselskou</w:t>
      </w:r>
      <w:r w:rsidRPr="001D2508">
        <w:rPr>
          <w:color w:val="000000"/>
          <w:sz w:val="24"/>
          <w:szCs w:val="24"/>
        </w:rPr>
        <w:t xml:space="preserve"> advokátní kanceláří Němec &amp; Chvátal </w:t>
      </w:r>
      <w:r>
        <w:rPr>
          <w:color w:val="000000"/>
          <w:sz w:val="24"/>
          <w:szCs w:val="24"/>
        </w:rPr>
        <w:t>zaměřeného na téma</w:t>
      </w:r>
      <w:r w:rsidRPr="001D2508">
        <w:rPr>
          <w:color w:val="000000"/>
          <w:sz w:val="24"/>
          <w:szCs w:val="24"/>
        </w:rPr>
        <w:t xml:space="preserve"> Evropsk</w:t>
      </w:r>
      <w:r>
        <w:rPr>
          <w:color w:val="000000"/>
          <w:sz w:val="24"/>
          <w:szCs w:val="24"/>
        </w:rPr>
        <w:t>ého</w:t>
      </w:r>
      <w:r w:rsidRPr="001D2508">
        <w:rPr>
          <w:color w:val="000000"/>
          <w:sz w:val="24"/>
          <w:szCs w:val="24"/>
        </w:rPr>
        <w:t xml:space="preserve"> obrann</w:t>
      </w:r>
      <w:r>
        <w:rPr>
          <w:color w:val="000000"/>
          <w:sz w:val="24"/>
          <w:szCs w:val="24"/>
        </w:rPr>
        <w:t>ého</w:t>
      </w:r>
      <w:r w:rsidRPr="001D2508">
        <w:rPr>
          <w:color w:val="000000"/>
          <w:sz w:val="24"/>
          <w:szCs w:val="24"/>
        </w:rPr>
        <w:t xml:space="preserve"> fond</w:t>
      </w:r>
      <w:r>
        <w:rPr>
          <w:color w:val="000000"/>
          <w:sz w:val="24"/>
          <w:szCs w:val="24"/>
        </w:rPr>
        <w:t>u</w:t>
      </w:r>
      <w:r w:rsidRPr="001D2508">
        <w:rPr>
          <w:color w:val="000000"/>
          <w:sz w:val="24"/>
          <w:szCs w:val="24"/>
        </w:rPr>
        <w:t xml:space="preserve"> (EDF). Cílem </w:t>
      </w:r>
      <w:proofErr w:type="spellStart"/>
      <w:r w:rsidRPr="001D2508">
        <w:rPr>
          <w:color w:val="000000"/>
          <w:sz w:val="24"/>
          <w:szCs w:val="24"/>
        </w:rPr>
        <w:t>webináře</w:t>
      </w:r>
      <w:proofErr w:type="spellEnd"/>
      <w:r w:rsidRPr="001D2508">
        <w:rPr>
          <w:color w:val="000000"/>
          <w:sz w:val="24"/>
          <w:szCs w:val="24"/>
        </w:rPr>
        <w:t xml:space="preserve"> bylo představit účastníkům</w:t>
      </w:r>
      <w:r>
        <w:rPr>
          <w:color w:val="000000"/>
          <w:sz w:val="24"/>
          <w:szCs w:val="24"/>
        </w:rPr>
        <w:t xml:space="preserve"> </w:t>
      </w:r>
      <w:r w:rsidRPr="001D2508">
        <w:rPr>
          <w:color w:val="000000"/>
          <w:sz w:val="24"/>
          <w:szCs w:val="24"/>
        </w:rPr>
        <w:t>z řad českého obranného průmyslu</w:t>
      </w:r>
      <w:r>
        <w:rPr>
          <w:color w:val="000000"/>
          <w:sz w:val="24"/>
          <w:szCs w:val="24"/>
        </w:rPr>
        <w:t xml:space="preserve"> a výzkumných institucí</w:t>
      </w:r>
      <w:r w:rsidRPr="001D2508">
        <w:rPr>
          <w:color w:val="000000"/>
          <w:sz w:val="24"/>
          <w:szCs w:val="24"/>
        </w:rPr>
        <w:t xml:space="preserve"> nejnovější informace o průběhu druhého kola výzev Programu rozvoje evropského obranného průmyslu (EDIDP) a zároveň je informovat o vývoji v rámci procesu přípravy </w:t>
      </w:r>
      <w:r>
        <w:rPr>
          <w:color w:val="000000"/>
          <w:sz w:val="24"/>
          <w:szCs w:val="24"/>
        </w:rPr>
        <w:t>pracovního programu</w:t>
      </w:r>
      <w:r w:rsidRPr="001D2508">
        <w:rPr>
          <w:color w:val="000000"/>
          <w:sz w:val="24"/>
          <w:szCs w:val="24"/>
        </w:rPr>
        <w:t xml:space="preserve"> EDF </w:t>
      </w:r>
      <w:r>
        <w:rPr>
          <w:color w:val="000000"/>
          <w:sz w:val="24"/>
          <w:szCs w:val="24"/>
        </w:rPr>
        <w:t xml:space="preserve">pro roky </w:t>
      </w:r>
      <w:r w:rsidRPr="001D2508">
        <w:rPr>
          <w:color w:val="000000"/>
          <w:sz w:val="24"/>
          <w:szCs w:val="24"/>
        </w:rPr>
        <w:t xml:space="preserve">2021 - 2027. </w:t>
      </w:r>
      <w:r>
        <w:rPr>
          <w:color w:val="000000"/>
          <w:sz w:val="24"/>
          <w:szCs w:val="24"/>
        </w:rPr>
        <w:t xml:space="preserve">Do přípravy tohoto programu byl </w:t>
      </w:r>
      <w:r w:rsidRPr="001D2508">
        <w:rPr>
          <w:color w:val="000000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 w:rsidRPr="001D2508">
        <w:rPr>
          <w:color w:val="000000"/>
          <w:sz w:val="24"/>
          <w:szCs w:val="24"/>
        </w:rPr>
        <w:t>ort obrany aktivně</w:t>
      </w:r>
      <w:r>
        <w:rPr>
          <w:color w:val="000000"/>
          <w:sz w:val="24"/>
          <w:szCs w:val="24"/>
        </w:rPr>
        <w:t xml:space="preserve"> zapojen a</w:t>
      </w:r>
      <w:r w:rsidRPr="001D25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snažil se v něm do maximální možné míry reflektovat zájmy českého obranného průmyslu a výzkumných institucí</w:t>
      </w:r>
      <w:r w:rsidRPr="001D2508">
        <w:rPr>
          <w:color w:val="000000"/>
          <w:sz w:val="24"/>
          <w:szCs w:val="24"/>
        </w:rPr>
        <w:t>. Úspěšným završením</w:t>
      </w:r>
      <w:r>
        <w:rPr>
          <w:color w:val="000000"/>
          <w:sz w:val="24"/>
          <w:szCs w:val="24"/>
        </w:rPr>
        <w:t xml:space="preserve"> těchto snah</w:t>
      </w:r>
      <w:r w:rsidRPr="001D2508">
        <w:rPr>
          <w:color w:val="000000"/>
          <w:sz w:val="24"/>
          <w:szCs w:val="24"/>
        </w:rPr>
        <w:t xml:space="preserve"> bylo</w:t>
      </w:r>
      <w:r>
        <w:rPr>
          <w:color w:val="000000"/>
          <w:sz w:val="24"/>
          <w:szCs w:val="24"/>
        </w:rPr>
        <w:t xml:space="preserve"> přijetí všech 9 tematických okruhů navržených českými partnery</w:t>
      </w:r>
      <w:r w:rsidRPr="001D2508">
        <w:rPr>
          <w:color w:val="000000"/>
          <w:sz w:val="24"/>
          <w:szCs w:val="24"/>
        </w:rPr>
        <w:t>. </w:t>
      </w:r>
      <w:proofErr w:type="spellStart"/>
      <w:r>
        <w:rPr>
          <w:color w:val="000000"/>
          <w:sz w:val="24"/>
          <w:szCs w:val="24"/>
        </w:rPr>
        <w:t>Webináře</w:t>
      </w:r>
      <w:proofErr w:type="spellEnd"/>
      <w:r>
        <w:rPr>
          <w:color w:val="000000"/>
          <w:sz w:val="24"/>
          <w:szCs w:val="24"/>
        </w:rPr>
        <w:t xml:space="preserve"> se zúčastnilo celkem 34 osob, přičemž bylo zastoupeno 19 společností českého obranného a bezpečnostního průmyslu.</w:t>
      </w:r>
    </w:p>
    <w:p w:rsidR="00D576BA" w:rsidRPr="001D2508" w:rsidRDefault="00D576BA" w:rsidP="00D576BA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</w:t>
      </w:r>
      <w:r w:rsidRPr="001D2508">
        <w:rPr>
          <w:color w:val="000000"/>
          <w:sz w:val="24"/>
          <w:szCs w:val="24"/>
        </w:rPr>
        <w:t xml:space="preserve">eské společnosti dlouhodobě oceňují aktivity, které sekce průmyslové spolupráce a </w:t>
      </w:r>
      <w:r>
        <w:rPr>
          <w:color w:val="000000"/>
          <w:sz w:val="24"/>
          <w:szCs w:val="24"/>
        </w:rPr>
        <w:t xml:space="preserve">zástupci rezortu v Bruselu </w:t>
      </w:r>
      <w:r w:rsidRPr="001D2508">
        <w:rPr>
          <w:color w:val="000000"/>
          <w:sz w:val="24"/>
          <w:szCs w:val="24"/>
        </w:rPr>
        <w:t>systematicky provádějí</w:t>
      </w:r>
      <w:r>
        <w:rPr>
          <w:color w:val="000000"/>
          <w:sz w:val="24"/>
          <w:szCs w:val="24"/>
        </w:rPr>
        <w:t xml:space="preserve"> k podpoře</w:t>
      </w:r>
      <w:r w:rsidRPr="001D25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českých uchazečů</w:t>
      </w:r>
      <w:r w:rsidRPr="001D2508">
        <w:rPr>
          <w:color w:val="000000"/>
          <w:sz w:val="24"/>
          <w:szCs w:val="24"/>
        </w:rPr>
        <w:t xml:space="preserve"> o </w:t>
      </w:r>
      <w:r>
        <w:rPr>
          <w:color w:val="000000"/>
          <w:sz w:val="24"/>
          <w:szCs w:val="24"/>
        </w:rPr>
        <w:t>financování projektů z prostředků EDIDP a nově též z EDF</w:t>
      </w:r>
      <w:r w:rsidRPr="001D2508">
        <w:rPr>
          <w:color w:val="000000"/>
          <w:sz w:val="24"/>
          <w:szCs w:val="24"/>
        </w:rPr>
        <w:t xml:space="preserve"> . V rámci programu EDF pro roky 2021 až 2027 byl schválen celkový rozpočet 7,014 mld. EUR. </w:t>
      </w:r>
      <w:r>
        <w:rPr>
          <w:color w:val="000000"/>
          <w:sz w:val="24"/>
          <w:szCs w:val="24"/>
        </w:rPr>
        <w:t>J</w:t>
      </w:r>
      <w:r w:rsidRPr="001D2508">
        <w:rPr>
          <w:color w:val="000000"/>
          <w:sz w:val="24"/>
          <w:szCs w:val="24"/>
        </w:rPr>
        <w:t>de o významný objem prostředků</w:t>
      </w:r>
      <w:r>
        <w:rPr>
          <w:color w:val="000000"/>
          <w:sz w:val="24"/>
          <w:szCs w:val="24"/>
        </w:rPr>
        <w:t xml:space="preserve"> s velkým potenciálem</w:t>
      </w:r>
      <w:r w:rsidRPr="001D2508">
        <w:rPr>
          <w:color w:val="000000"/>
          <w:sz w:val="24"/>
          <w:szCs w:val="24"/>
        </w:rPr>
        <w:t xml:space="preserve"> nastartovat mezinárodní projekty</w:t>
      </w:r>
      <w:r>
        <w:rPr>
          <w:color w:val="000000"/>
          <w:sz w:val="24"/>
          <w:szCs w:val="24"/>
        </w:rPr>
        <w:t xml:space="preserve"> </w:t>
      </w:r>
      <w:r w:rsidRPr="001D2508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sektorech s</w:t>
      </w:r>
      <w:r w:rsidRPr="001D2508">
        <w:rPr>
          <w:color w:val="000000"/>
          <w:sz w:val="24"/>
          <w:szCs w:val="24"/>
        </w:rPr>
        <w:t xml:space="preserve"> vysokou přidanou hodnot</w:t>
      </w:r>
      <w:r>
        <w:rPr>
          <w:color w:val="000000"/>
          <w:sz w:val="24"/>
          <w:szCs w:val="24"/>
        </w:rPr>
        <w:t>ou, které by bez spolufinancování z evropských zdrojů</w:t>
      </w:r>
      <w:r w:rsidRPr="001D2508">
        <w:rPr>
          <w:color w:val="000000"/>
          <w:sz w:val="24"/>
          <w:szCs w:val="24"/>
        </w:rPr>
        <w:t xml:space="preserve"> nebyly uskutečnite</w:t>
      </w:r>
      <w:r>
        <w:rPr>
          <w:color w:val="000000"/>
          <w:sz w:val="24"/>
          <w:szCs w:val="24"/>
        </w:rPr>
        <w:t>l</w:t>
      </w:r>
      <w:r w:rsidRPr="001D2508">
        <w:rPr>
          <w:color w:val="000000"/>
          <w:sz w:val="24"/>
          <w:szCs w:val="24"/>
        </w:rPr>
        <w:t xml:space="preserve">né. </w:t>
      </w:r>
    </w:p>
    <w:p w:rsidR="00D576BA" w:rsidRPr="001D2508" w:rsidRDefault="00D576BA" w:rsidP="00D576BA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1D2508">
        <w:rPr>
          <w:color w:val="000000"/>
          <w:sz w:val="24"/>
          <w:szCs w:val="24"/>
        </w:rPr>
        <w:t> </w:t>
      </w:r>
      <w:r w:rsidRPr="00F57CC9">
        <w:rPr>
          <w:i/>
          <w:color w:val="000000"/>
          <w:sz w:val="24"/>
          <w:szCs w:val="24"/>
        </w:rPr>
        <w:t xml:space="preserve">"I přes trvající </w:t>
      </w:r>
      <w:r>
        <w:rPr>
          <w:i/>
          <w:color w:val="000000"/>
          <w:sz w:val="24"/>
          <w:szCs w:val="24"/>
        </w:rPr>
        <w:t>omezení cestování</w:t>
      </w:r>
      <w:r w:rsidRPr="00F57CC9">
        <w:rPr>
          <w:i/>
          <w:color w:val="000000"/>
          <w:sz w:val="24"/>
          <w:szCs w:val="24"/>
        </w:rPr>
        <w:t xml:space="preserve"> sekce průmyslové spolupráce neustává </w:t>
      </w:r>
      <w:r>
        <w:rPr>
          <w:i/>
          <w:color w:val="000000"/>
          <w:sz w:val="24"/>
          <w:szCs w:val="24"/>
        </w:rPr>
        <w:t>v aktivitách</w:t>
      </w:r>
      <w:r w:rsidRPr="00F57CC9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na </w:t>
      </w:r>
      <w:r w:rsidRPr="00F57CC9">
        <w:rPr>
          <w:i/>
          <w:color w:val="000000"/>
          <w:sz w:val="24"/>
          <w:szCs w:val="24"/>
        </w:rPr>
        <w:t>podpor</w:t>
      </w:r>
      <w:r>
        <w:rPr>
          <w:i/>
          <w:color w:val="000000"/>
          <w:sz w:val="24"/>
          <w:szCs w:val="24"/>
        </w:rPr>
        <w:t>u</w:t>
      </w:r>
      <w:r w:rsidRPr="00F57CC9">
        <w:rPr>
          <w:i/>
          <w:color w:val="000000"/>
          <w:sz w:val="24"/>
          <w:szCs w:val="24"/>
        </w:rPr>
        <w:t xml:space="preserve"> a komunikace zájmů českých subjektů v rámci přípravy </w:t>
      </w:r>
      <w:r>
        <w:rPr>
          <w:i/>
          <w:color w:val="000000"/>
          <w:sz w:val="24"/>
          <w:szCs w:val="24"/>
        </w:rPr>
        <w:t xml:space="preserve">programu </w:t>
      </w:r>
      <w:r w:rsidRPr="00F57CC9">
        <w:rPr>
          <w:i/>
          <w:color w:val="000000"/>
          <w:sz w:val="24"/>
          <w:szCs w:val="24"/>
        </w:rPr>
        <w:t xml:space="preserve">EDF pro </w:t>
      </w:r>
      <w:r>
        <w:rPr>
          <w:i/>
          <w:color w:val="000000"/>
          <w:sz w:val="24"/>
          <w:szCs w:val="24"/>
        </w:rPr>
        <w:t>období</w:t>
      </w:r>
      <w:r w:rsidRPr="00F57CC9">
        <w:rPr>
          <w:i/>
          <w:color w:val="000000"/>
          <w:sz w:val="24"/>
          <w:szCs w:val="24"/>
        </w:rPr>
        <w:t xml:space="preserve"> 2021 </w:t>
      </w:r>
      <w:r>
        <w:rPr>
          <w:i/>
          <w:color w:val="000000"/>
          <w:sz w:val="24"/>
          <w:szCs w:val="24"/>
        </w:rPr>
        <w:t>-</w:t>
      </w:r>
      <w:r w:rsidRPr="00F57CC9">
        <w:rPr>
          <w:i/>
          <w:color w:val="000000"/>
          <w:sz w:val="24"/>
          <w:szCs w:val="24"/>
        </w:rPr>
        <w:t xml:space="preserve"> 2027. Čas plyne dál a stejně tak běží příprava nového programu EDF, kterou nepodceňujeme a apelujeme na společnosti, aby se na </w:t>
      </w:r>
      <w:r>
        <w:rPr>
          <w:i/>
          <w:color w:val="000000"/>
          <w:sz w:val="24"/>
          <w:szCs w:val="24"/>
        </w:rPr>
        <w:t>s</w:t>
      </w:r>
      <w:r w:rsidRPr="00F57CC9">
        <w:rPr>
          <w:i/>
          <w:color w:val="000000"/>
          <w:sz w:val="24"/>
          <w:szCs w:val="24"/>
        </w:rPr>
        <w:t xml:space="preserve">ekci průmyslové spolupráce v případě zájmu </w:t>
      </w:r>
      <w:r>
        <w:rPr>
          <w:i/>
          <w:color w:val="000000"/>
          <w:sz w:val="24"/>
          <w:szCs w:val="24"/>
        </w:rPr>
        <w:t xml:space="preserve">o naši podporu v Bruselu </w:t>
      </w:r>
      <w:r w:rsidRPr="00F57CC9">
        <w:rPr>
          <w:i/>
          <w:color w:val="000000"/>
          <w:sz w:val="24"/>
          <w:szCs w:val="24"/>
        </w:rPr>
        <w:t>obrátily co nejdříve."</w:t>
      </w:r>
      <w:r w:rsidRPr="001D25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uved</w:t>
      </w:r>
      <w:r w:rsidRPr="001D2508">
        <w:rPr>
          <w:color w:val="000000"/>
          <w:sz w:val="24"/>
          <w:szCs w:val="24"/>
        </w:rPr>
        <w:t xml:space="preserve">l </w:t>
      </w:r>
      <w:r>
        <w:rPr>
          <w:color w:val="000000"/>
          <w:sz w:val="24"/>
          <w:szCs w:val="24"/>
        </w:rPr>
        <w:t>ve svém vystoupení</w:t>
      </w:r>
      <w:r w:rsidRPr="001D2508">
        <w:rPr>
          <w:color w:val="000000"/>
          <w:sz w:val="24"/>
          <w:szCs w:val="24"/>
        </w:rPr>
        <w:t xml:space="preserve"> náměstek pro řízení sekce průmyslové spolupráce </w:t>
      </w:r>
      <w:r>
        <w:rPr>
          <w:color w:val="000000"/>
          <w:sz w:val="24"/>
          <w:szCs w:val="24"/>
        </w:rPr>
        <w:t xml:space="preserve">PhDr. </w:t>
      </w:r>
      <w:r w:rsidRPr="001D2508">
        <w:rPr>
          <w:color w:val="000000"/>
          <w:sz w:val="24"/>
          <w:szCs w:val="24"/>
        </w:rPr>
        <w:t>Tomáš Kopečný.</w:t>
      </w:r>
    </w:p>
    <w:p w:rsidR="00D576BA" w:rsidRPr="001D2508" w:rsidRDefault="00D576BA" w:rsidP="00D576BA">
      <w:pPr>
        <w:jc w:val="both"/>
        <w:rPr>
          <w:sz w:val="24"/>
          <w:szCs w:val="24"/>
        </w:rPr>
      </w:pPr>
      <w:r w:rsidRPr="001D2508">
        <w:rPr>
          <w:sz w:val="24"/>
          <w:szCs w:val="24"/>
        </w:rPr>
        <w:t>EDF pro roky 2021 a 2027 představuje reálnou šanci pro české subjekty zapojit se do perspektivních mnohonárodních projektů, v rámci kterých jsou navíc bonifikovány malé a střední podniky a také důraz na přelomové technologie. Jde o jádro celé iniciativy, kterému předcházely „testovací“ výzvy rámci programů EDIDP 2019 a 2020. Poznatky z EDIDP se zapracovaly do podoby nařízení k EDF, který co do objemu finančních projektů a ambicí představuje vrchol celého projektu, jenž je začleněn v tzv. Evropském obranném akčním plánu (EDAP).</w:t>
      </w:r>
    </w:p>
    <w:p w:rsidR="00D576BA" w:rsidRDefault="00D576BA" w:rsidP="005838B0">
      <w:pPr>
        <w:jc w:val="both"/>
        <w:rPr>
          <w:sz w:val="24"/>
          <w:szCs w:val="24"/>
        </w:rPr>
      </w:pPr>
    </w:p>
    <w:sectPr w:rsidR="00D576B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F8" w:rsidRDefault="002518F8">
      <w:r>
        <w:separator/>
      </w:r>
    </w:p>
  </w:endnote>
  <w:endnote w:type="continuationSeparator" w:id="0">
    <w:p w:rsidR="002518F8" w:rsidRDefault="0025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2518F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2518F8">
    <w:pPr>
      <w:pStyle w:val="Zpat"/>
      <w:ind w:right="-2"/>
      <w:jc w:val="center"/>
      <w:rPr>
        <w:b/>
      </w:rPr>
    </w:pPr>
  </w:p>
  <w:p w:rsidR="0017539D" w:rsidRDefault="002518F8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2518F8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F8" w:rsidRDefault="002518F8">
      <w:r>
        <w:separator/>
      </w:r>
    </w:p>
  </w:footnote>
  <w:footnote w:type="continuationSeparator" w:id="0">
    <w:p w:rsidR="002518F8" w:rsidRDefault="0025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2518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2518F8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7B"/>
    <w:multiLevelType w:val="hybridMultilevel"/>
    <w:tmpl w:val="636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6149D"/>
    <w:multiLevelType w:val="hybridMultilevel"/>
    <w:tmpl w:val="12A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B73DE4"/>
    <w:multiLevelType w:val="hybridMultilevel"/>
    <w:tmpl w:val="0DAE2688"/>
    <w:lvl w:ilvl="0" w:tplc="0C1A9CD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534C7"/>
    <w:rsid w:val="0008401C"/>
    <w:rsid w:val="000916E3"/>
    <w:rsid w:val="000A08F3"/>
    <w:rsid w:val="000D3F93"/>
    <w:rsid w:val="000D4AA5"/>
    <w:rsid w:val="000D6CC2"/>
    <w:rsid w:val="000E508D"/>
    <w:rsid w:val="000E6E8E"/>
    <w:rsid w:val="00104DF2"/>
    <w:rsid w:val="001077DC"/>
    <w:rsid w:val="00117B31"/>
    <w:rsid w:val="00145709"/>
    <w:rsid w:val="0016173A"/>
    <w:rsid w:val="00161DCB"/>
    <w:rsid w:val="001A5A27"/>
    <w:rsid w:val="001F7DDB"/>
    <w:rsid w:val="00210B58"/>
    <w:rsid w:val="00214AFD"/>
    <w:rsid w:val="00226008"/>
    <w:rsid w:val="002461B3"/>
    <w:rsid w:val="002518F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2F5852"/>
    <w:rsid w:val="00313209"/>
    <w:rsid w:val="00314F6E"/>
    <w:rsid w:val="00334B71"/>
    <w:rsid w:val="00355044"/>
    <w:rsid w:val="0035694C"/>
    <w:rsid w:val="003603E8"/>
    <w:rsid w:val="00380051"/>
    <w:rsid w:val="003B12A3"/>
    <w:rsid w:val="003B1C2C"/>
    <w:rsid w:val="003E02FF"/>
    <w:rsid w:val="003E2113"/>
    <w:rsid w:val="003E25A2"/>
    <w:rsid w:val="003F4DA0"/>
    <w:rsid w:val="003F7521"/>
    <w:rsid w:val="004719FE"/>
    <w:rsid w:val="004813DB"/>
    <w:rsid w:val="004948E0"/>
    <w:rsid w:val="004C19F6"/>
    <w:rsid w:val="004C24AB"/>
    <w:rsid w:val="004E2D6B"/>
    <w:rsid w:val="004E33F3"/>
    <w:rsid w:val="00504910"/>
    <w:rsid w:val="00530D10"/>
    <w:rsid w:val="005838B0"/>
    <w:rsid w:val="005855F8"/>
    <w:rsid w:val="005A7BAA"/>
    <w:rsid w:val="005B160D"/>
    <w:rsid w:val="005E0377"/>
    <w:rsid w:val="00637A3F"/>
    <w:rsid w:val="00641574"/>
    <w:rsid w:val="0065746E"/>
    <w:rsid w:val="0069322D"/>
    <w:rsid w:val="006A1181"/>
    <w:rsid w:val="006B2A89"/>
    <w:rsid w:val="006C39C0"/>
    <w:rsid w:val="007175A6"/>
    <w:rsid w:val="00747908"/>
    <w:rsid w:val="0075001D"/>
    <w:rsid w:val="0078190F"/>
    <w:rsid w:val="007912E8"/>
    <w:rsid w:val="00796F04"/>
    <w:rsid w:val="007B58CC"/>
    <w:rsid w:val="007C7DE6"/>
    <w:rsid w:val="0080311A"/>
    <w:rsid w:val="008242F5"/>
    <w:rsid w:val="008322FD"/>
    <w:rsid w:val="00840747"/>
    <w:rsid w:val="00850E03"/>
    <w:rsid w:val="00851AFF"/>
    <w:rsid w:val="008630E5"/>
    <w:rsid w:val="00880B39"/>
    <w:rsid w:val="008819E2"/>
    <w:rsid w:val="008933A0"/>
    <w:rsid w:val="008C6791"/>
    <w:rsid w:val="008C7F49"/>
    <w:rsid w:val="008D1947"/>
    <w:rsid w:val="008E73F5"/>
    <w:rsid w:val="008F1DD4"/>
    <w:rsid w:val="00902387"/>
    <w:rsid w:val="0090354C"/>
    <w:rsid w:val="0090758D"/>
    <w:rsid w:val="00930233"/>
    <w:rsid w:val="00932541"/>
    <w:rsid w:val="00932F47"/>
    <w:rsid w:val="00960010"/>
    <w:rsid w:val="00966376"/>
    <w:rsid w:val="00992052"/>
    <w:rsid w:val="009933B4"/>
    <w:rsid w:val="009A107F"/>
    <w:rsid w:val="009A6ADE"/>
    <w:rsid w:val="009D7B24"/>
    <w:rsid w:val="009E639F"/>
    <w:rsid w:val="009F097B"/>
    <w:rsid w:val="00A026BE"/>
    <w:rsid w:val="00A07542"/>
    <w:rsid w:val="00A22D10"/>
    <w:rsid w:val="00A246B8"/>
    <w:rsid w:val="00A3131E"/>
    <w:rsid w:val="00A64D16"/>
    <w:rsid w:val="00A715EC"/>
    <w:rsid w:val="00A76B09"/>
    <w:rsid w:val="00A85021"/>
    <w:rsid w:val="00A8537C"/>
    <w:rsid w:val="00AA57FB"/>
    <w:rsid w:val="00AB3E66"/>
    <w:rsid w:val="00AC37F3"/>
    <w:rsid w:val="00AE1B8C"/>
    <w:rsid w:val="00B11AFC"/>
    <w:rsid w:val="00B156AF"/>
    <w:rsid w:val="00B22D82"/>
    <w:rsid w:val="00B2722E"/>
    <w:rsid w:val="00B27F66"/>
    <w:rsid w:val="00B72022"/>
    <w:rsid w:val="00B83771"/>
    <w:rsid w:val="00BB5010"/>
    <w:rsid w:val="00BB5023"/>
    <w:rsid w:val="00BC3986"/>
    <w:rsid w:val="00BD34B1"/>
    <w:rsid w:val="00BD62B0"/>
    <w:rsid w:val="00BE7710"/>
    <w:rsid w:val="00C012D7"/>
    <w:rsid w:val="00C23FA1"/>
    <w:rsid w:val="00C8681E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D576BA"/>
    <w:rsid w:val="00D640E0"/>
    <w:rsid w:val="00E011C1"/>
    <w:rsid w:val="00E15998"/>
    <w:rsid w:val="00E35841"/>
    <w:rsid w:val="00E367BE"/>
    <w:rsid w:val="00E85AEF"/>
    <w:rsid w:val="00E91DAE"/>
    <w:rsid w:val="00EB02A0"/>
    <w:rsid w:val="00EC502E"/>
    <w:rsid w:val="00EC63C7"/>
    <w:rsid w:val="00EE3193"/>
    <w:rsid w:val="00F01B44"/>
    <w:rsid w:val="00F15F27"/>
    <w:rsid w:val="00F45FAF"/>
    <w:rsid w:val="00F6144C"/>
    <w:rsid w:val="00F6313E"/>
    <w:rsid w:val="00F63247"/>
    <w:rsid w:val="00F65B3F"/>
    <w:rsid w:val="00F7363E"/>
    <w:rsid w:val="00FA2934"/>
    <w:rsid w:val="00FB3835"/>
    <w:rsid w:val="00FC325C"/>
    <w:rsid w:val="00FD3DBA"/>
    <w:rsid w:val="00FE1213"/>
    <w:rsid w:val="00FE188D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3D49"/>
  <w15:docId w15:val="{3CD07D73-E67F-4D3B-9A66-F48A47CD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35A4-8CCA-40A7-A864-647F206E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Ivo</cp:lastModifiedBy>
  <cp:revision>2</cp:revision>
  <cp:lastPrinted>2020-10-19T06:53:00Z</cp:lastPrinted>
  <dcterms:created xsi:type="dcterms:W3CDTF">2021-02-17T10:38:00Z</dcterms:created>
  <dcterms:modified xsi:type="dcterms:W3CDTF">2021-02-17T10:38:00Z</dcterms:modified>
</cp:coreProperties>
</file>