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DD" w:rsidRPr="00FA1FDD" w:rsidRDefault="00FA1FDD" w:rsidP="00FA1FDD">
      <w:pPr>
        <w:jc w:val="center"/>
        <w:rPr>
          <w:rFonts w:ascii="Times New Roman" w:hAnsi="Times New Roman"/>
          <w:b/>
          <w:sz w:val="24"/>
          <w:szCs w:val="24"/>
        </w:rPr>
      </w:pPr>
      <w:r w:rsidRPr="00FA1FDD">
        <w:rPr>
          <w:rFonts w:ascii="Times New Roman" w:hAnsi="Times New Roman"/>
          <w:b/>
          <w:sz w:val="24"/>
          <w:szCs w:val="24"/>
        </w:rPr>
        <w:t xml:space="preserve">„Nákup munice 201/VI – Hlavice </w:t>
      </w:r>
      <w:proofErr w:type="gramStart"/>
      <w:r w:rsidRPr="00FA1FDD">
        <w:rPr>
          <w:rFonts w:ascii="Times New Roman" w:hAnsi="Times New Roman"/>
          <w:b/>
          <w:sz w:val="24"/>
          <w:szCs w:val="24"/>
        </w:rPr>
        <w:t>boj./NSPA</w:t>
      </w:r>
      <w:proofErr w:type="gramEnd"/>
      <w:r w:rsidRPr="00FA1FDD">
        <w:rPr>
          <w:rFonts w:ascii="Times New Roman" w:hAnsi="Times New Roman"/>
          <w:b/>
          <w:sz w:val="24"/>
          <w:szCs w:val="24"/>
        </w:rPr>
        <w:t>“</w:t>
      </w:r>
    </w:p>
    <w:p w:rsidR="00FA1FDD" w:rsidRPr="00FA1FDD" w:rsidRDefault="00FA1FDD" w:rsidP="00FA1FDD">
      <w:pPr>
        <w:jc w:val="both"/>
        <w:rPr>
          <w:rFonts w:ascii="Times New Roman" w:hAnsi="Times New Roman"/>
          <w:sz w:val="24"/>
          <w:szCs w:val="24"/>
        </w:rPr>
      </w:pPr>
    </w:p>
    <w:p w:rsidR="00FA1FDD" w:rsidRPr="00FA1FDD" w:rsidRDefault="00FA1FDD" w:rsidP="00FA1FDD">
      <w:pPr>
        <w:jc w:val="both"/>
        <w:rPr>
          <w:rFonts w:ascii="Times New Roman" w:hAnsi="Times New Roman"/>
          <w:sz w:val="24"/>
          <w:szCs w:val="24"/>
        </w:rPr>
      </w:pPr>
      <w:r w:rsidRPr="00FA1FDD">
        <w:rPr>
          <w:rFonts w:ascii="Times New Roman" w:hAnsi="Times New Roman"/>
          <w:sz w:val="24"/>
          <w:szCs w:val="24"/>
        </w:rPr>
        <w:t xml:space="preserve">Předmětem </w:t>
      </w:r>
      <w:r>
        <w:rPr>
          <w:rFonts w:ascii="Times New Roman" w:hAnsi="Times New Roman"/>
          <w:sz w:val="24"/>
          <w:szCs w:val="24"/>
        </w:rPr>
        <w:t xml:space="preserve">zakázky </w:t>
      </w:r>
      <w:r w:rsidRPr="00FA1FDD">
        <w:rPr>
          <w:rFonts w:ascii="Times New Roman" w:hAnsi="Times New Roman"/>
          <w:sz w:val="24"/>
          <w:szCs w:val="24"/>
        </w:rPr>
        <w:t>je nákup bojových hlavic M151HEDP (neřízené střely vzduch</w:t>
      </w:r>
      <w:r>
        <w:rPr>
          <w:rFonts w:ascii="Times New Roman" w:hAnsi="Times New Roman"/>
          <w:sz w:val="24"/>
          <w:szCs w:val="24"/>
        </w:rPr>
        <w:t>-</w:t>
      </w:r>
      <w:r w:rsidRPr="00FA1FDD">
        <w:rPr>
          <w:rFonts w:ascii="Times New Roman" w:hAnsi="Times New Roman"/>
          <w:sz w:val="24"/>
          <w:szCs w:val="24"/>
        </w:rPr>
        <w:t>země), které jsou součástí letecké neřízené rakety CRV-7 určené pro letoun</w:t>
      </w:r>
      <w:r>
        <w:rPr>
          <w:rFonts w:ascii="Times New Roman" w:hAnsi="Times New Roman"/>
          <w:sz w:val="24"/>
          <w:szCs w:val="24"/>
        </w:rPr>
        <w:t>y</w:t>
      </w:r>
      <w:r w:rsidRPr="00FA1FDD">
        <w:rPr>
          <w:rFonts w:ascii="Times New Roman" w:hAnsi="Times New Roman"/>
          <w:sz w:val="24"/>
          <w:szCs w:val="24"/>
        </w:rPr>
        <w:t xml:space="preserve"> L-159 ALCA</w:t>
      </w:r>
      <w:r>
        <w:rPr>
          <w:rFonts w:ascii="Times New Roman" w:hAnsi="Times New Roman"/>
          <w:sz w:val="24"/>
          <w:szCs w:val="24"/>
        </w:rPr>
        <w:t>.</w:t>
      </w:r>
    </w:p>
    <w:p w:rsidR="00FA1FDD" w:rsidRPr="00FA1FDD" w:rsidRDefault="00FA1FDD" w:rsidP="00FA1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Pořízením munice bude dosaženo </w:t>
      </w:r>
      <w:r w:rsidRPr="00FA1FDD">
        <w:rPr>
          <w:rFonts w:ascii="Times New Roman" w:hAnsi="Times New Roman"/>
          <w:sz w:val="24"/>
          <w:szCs w:val="24"/>
        </w:rPr>
        <w:t>doplnění rezerv pro zabezpečení bojové činnosti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A1FDD">
        <w:rPr>
          <w:rFonts w:ascii="Times New Roman" w:hAnsi="Times New Roman"/>
          <w:sz w:val="24"/>
          <w:szCs w:val="24"/>
        </w:rPr>
        <w:t>požadované zboží není v centrálních rezervách v dostatečném množství.</w:t>
      </w:r>
      <w:bookmarkStart w:id="0" w:name="_GoBack"/>
      <w:bookmarkEnd w:id="0"/>
    </w:p>
    <w:p w:rsidR="00FA1FDD" w:rsidRDefault="00FA1FDD" w:rsidP="00FA1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Zakázka bude realizována v letech </w:t>
      </w:r>
      <w:r w:rsidRPr="00FA1FDD">
        <w:rPr>
          <w:rFonts w:ascii="Times New Roman" w:hAnsi="Times New Roman"/>
          <w:sz w:val="24"/>
          <w:szCs w:val="24"/>
        </w:rPr>
        <w:t>2016 a 2017</w:t>
      </w:r>
      <w:r>
        <w:rPr>
          <w:rFonts w:ascii="Times New Roman" w:hAnsi="Times New Roman"/>
          <w:sz w:val="24"/>
          <w:szCs w:val="24"/>
        </w:rPr>
        <w:t xml:space="preserve">, předpokládaná hodnota činí </w:t>
      </w:r>
      <w:r w:rsidRPr="00FA1FD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8</w:t>
      </w:r>
      <w:r w:rsidRPr="00FA1FDD">
        <w:rPr>
          <w:rFonts w:ascii="Times New Roman" w:hAnsi="Times New Roman"/>
          <w:sz w:val="24"/>
          <w:szCs w:val="24"/>
        </w:rPr>
        <w:t xml:space="preserve"> mil. Kč. </w:t>
      </w:r>
    </w:p>
    <w:p w:rsidR="00FA1FDD" w:rsidRPr="00FA1FDD" w:rsidRDefault="00FA1FDD" w:rsidP="00FA1FDD">
      <w:pPr>
        <w:jc w:val="both"/>
        <w:rPr>
          <w:rFonts w:ascii="Times New Roman" w:hAnsi="Times New Roman"/>
          <w:sz w:val="24"/>
          <w:szCs w:val="24"/>
        </w:rPr>
      </w:pPr>
      <w:r w:rsidRPr="00FA1FDD">
        <w:rPr>
          <w:rFonts w:ascii="Times New Roman" w:hAnsi="Times New Roman"/>
          <w:sz w:val="24"/>
          <w:szCs w:val="24"/>
        </w:rPr>
        <w:t xml:space="preserve">V ČR neexistuje výrobce </w:t>
      </w:r>
      <w:r>
        <w:rPr>
          <w:rFonts w:ascii="Times New Roman" w:hAnsi="Times New Roman"/>
          <w:sz w:val="24"/>
          <w:szCs w:val="24"/>
        </w:rPr>
        <w:t xml:space="preserve">zmíněné </w:t>
      </w:r>
      <w:r w:rsidRPr="00FA1FDD">
        <w:rPr>
          <w:rFonts w:ascii="Times New Roman" w:hAnsi="Times New Roman"/>
          <w:sz w:val="24"/>
          <w:szCs w:val="24"/>
        </w:rPr>
        <w:t>munice. Efektivnost zadání spočívá v možnosti NSPA oslovit více dodavatelů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FA1FDD">
        <w:rPr>
          <w:rFonts w:ascii="Times New Roman" w:hAnsi="Times New Roman"/>
          <w:sz w:val="24"/>
          <w:szCs w:val="24"/>
        </w:rPr>
        <w:t>sloučit objednávky více zemí do jedné</w:t>
      </w:r>
      <w:r>
        <w:rPr>
          <w:rFonts w:ascii="Times New Roman" w:hAnsi="Times New Roman"/>
          <w:sz w:val="24"/>
          <w:szCs w:val="24"/>
        </w:rPr>
        <w:t>,</w:t>
      </w:r>
      <w:r w:rsidRPr="00FA1FDD">
        <w:rPr>
          <w:rFonts w:ascii="Times New Roman" w:hAnsi="Times New Roman"/>
          <w:sz w:val="24"/>
          <w:szCs w:val="24"/>
        </w:rPr>
        <w:t xml:space="preserve"> a tím dosáhnout nižší cen</w:t>
      </w:r>
      <w:r>
        <w:rPr>
          <w:rFonts w:ascii="Times New Roman" w:hAnsi="Times New Roman"/>
          <w:sz w:val="24"/>
          <w:szCs w:val="24"/>
        </w:rPr>
        <w:t>y</w:t>
      </w:r>
      <w:r w:rsidRPr="00FA1FDD">
        <w:rPr>
          <w:rFonts w:ascii="Times New Roman" w:hAnsi="Times New Roman"/>
          <w:sz w:val="24"/>
          <w:szCs w:val="24"/>
        </w:rPr>
        <w:t>.</w:t>
      </w:r>
    </w:p>
    <w:sectPr w:rsidR="00FA1FDD" w:rsidRPr="00FA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DD"/>
    <w:rsid w:val="006A1181"/>
    <w:rsid w:val="00CE1122"/>
    <w:rsid w:val="00F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FD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FD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90</Words>
  <Characters>531</Characters>
  <Application/>
  <DocSecurity>0</DocSecurity>
  <Lines>4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620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