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67" w:rsidRPr="003579FE" w:rsidRDefault="009F0167" w:rsidP="003579FE">
      <w:pPr>
        <w:spacing w:after="0" w:line="360" w:lineRule="auto"/>
        <w:jc w:val="center"/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</w:pPr>
      <w:r w:rsidRPr="003579FE"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  <w:t>TISKOVÁ ZPRÁVA</w:t>
      </w:r>
    </w:p>
    <w:p w:rsidR="009F0167" w:rsidRPr="003579FE" w:rsidRDefault="009F0167" w:rsidP="003579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/>
        </w:rPr>
      </w:pPr>
    </w:p>
    <w:p w:rsidR="003579FE" w:rsidRDefault="009F0167" w:rsidP="003579FE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</w:pPr>
      <w:r w:rsidRPr="003579F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>Ministr obrany Lubomír Metnar v pondělí 30. srpna 2021 informoval vládu České republiky o čtyřech veřejných zakázkách</w:t>
      </w:r>
      <w:r w:rsidR="003579F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</w:t>
      </w:r>
      <w:r w:rsidRPr="003579F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</w:t>
      </w:r>
      <w:r w:rsidR="003579FE" w:rsidRPr="003579F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ředmětem p</w:t>
      </w:r>
      <w:r w:rsidRPr="003579F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rvní z nich </w:t>
      </w:r>
      <w:r w:rsidR="003579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Rozvoj </w:t>
      </w:r>
      <w:r w:rsidR="003579FE" w:rsidRPr="003579FE">
        <w:rPr>
          <w:rFonts w:ascii="Times New Roman" w:hAnsi="Times New Roman" w:cs="Times New Roman"/>
          <w:b/>
          <w:color w:val="auto"/>
          <w:sz w:val="24"/>
          <w:szCs w:val="24"/>
        </w:rPr>
        <w:t>systému CRONOS</w:t>
      </w:r>
      <w:r w:rsidR="003579FE" w:rsidRPr="003579FE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</w:t>
      </w:r>
      <w:r w:rsidR="003579FE" w:rsidRPr="003579F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 pořízení a obměna zastaralých koncových zařízení k optimalizaci architektury systému CRONOS (systém pro nakládání s utajovanými informacemi do stupně utajení TAJNÉ a NATO SECRET), včetně potřebných licencí pro provoz pořizovaných technologií a záručního servisu, s cílem zajištění jednotného utajeného komunikačního prostředí v provozovaných komunikačních a informačních systémech na území ČR.</w:t>
      </w:r>
      <w:r w:rsidR="003579F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</w:t>
      </w:r>
      <w:r w:rsidR="003579FE" w:rsidRPr="003579F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ořizují</w:t>
      </w:r>
      <w:r w:rsidR="003579F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se tak</w:t>
      </w:r>
      <w:r w:rsidR="003579FE" w:rsidRPr="003579F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technologie, HW produkty a SW licence, které přímo logicky, technicky i technologicky navazují na provozovaný systém, který je v </w:t>
      </w:r>
      <w:r w:rsidR="003579F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MO</w:t>
      </w:r>
      <w:r w:rsidR="003579FE" w:rsidRPr="003579F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dlouhodobě zaveden, otestován, certifikován a akreditován NBÚ. Uvedený systém je totožný s technologií používanou členskými státy NATO.</w:t>
      </w:r>
      <w:r w:rsidR="003579F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3579FE" w:rsidRPr="003579F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Předpokládaná hodnota veřejné zakázky je 9,9 mil. Kč bez DPH a byla stanovena na základě průzkumu trhu provedeného Agenturou KIS Sekce komunikačních a informačních systémů MO. Nabídková cena bude ověřena v souladu se zákonem č. 134/2016 Sb., o zadávání veřejných zakázek.</w:t>
      </w:r>
      <w:r w:rsidR="003579F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Smlouva by měla být uzavřena v září 2021 s plánovanou dodávkou do poloviny října 2021. </w:t>
      </w:r>
    </w:p>
    <w:p w:rsidR="007D3EC3" w:rsidRPr="007D3EC3" w:rsidRDefault="003579FE" w:rsidP="007D3EC3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ab/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Druhou veřejnou zakázkou, kterou předložil vládě ministr Metnar, </w:t>
      </w:r>
      <w:r w:rsid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byla </w:t>
      </w:r>
      <w:r w:rsidR="007D3EC3" w:rsidRPr="007D3EC3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Modernizace systému sběru a reprodukce meteo dat</w:t>
      </w:r>
      <w:r w:rsidR="007D3EC3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.</w:t>
      </w:r>
      <w:r w:rsidR="007D3EC3" w:rsidRP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 w:rsid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Jejím p</w:t>
      </w:r>
      <w:r w:rsidR="007D3EC3" w:rsidRP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ředmětem je pořízení Synoptického meteorologického klimatologického systému SynMetCliS, provedení jeho instalace a uvedení </w:t>
      </w:r>
    </w:p>
    <w:p w:rsidR="003579FE" w:rsidRDefault="007D3EC3" w:rsidP="007D3EC3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do provozu na vojenských a letec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kých meteorologických stanicích</w:t>
      </w:r>
      <w:r w:rsidRP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 Systém je určen k provádění meteorologických a vybraných hydrologických měření a pozorování, jejich zpracování a distribuci.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Nahradí</w:t>
      </w:r>
      <w:r w:rsidRP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stávající provozovan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ý</w:t>
      </w:r>
      <w:r w:rsidRP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systém sběru a reprodukce meteorologických dat, který je p</w:t>
      </w:r>
      <w:r w:rsidR="003E7E4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rovozně a technicky zastaralý, </w:t>
      </w:r>
      <w:r w:rsidRP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značně nespolehlivý a v současné době již pro něj nejsou na trhu dostupné náhradní díly.</w:t>
      </w:r>
      <w:r w:rsidRP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>Cílem je udržení schopnosti hydrometeorologické služby AČR poskytovat hydrometeorologická data a informace nutné pro zabezpečení letového provozu, vedení bojové činnosti a výcviku jednotek a štábů AČR v polních podmínkách v odpovídající kval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itě, formátu a v reálném čase. </w:t>
      </w:r>
      <w:r w:rsidRP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Veřejná zakázka b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yla</w:t>
      </w:r>
      <w:r w:rsidRP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zadávána v nadlimitním r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ežimu formou otevřeného řízení s předpokládanou hodnotou</w:t>
      </w:r>
      <w:r w:rsidRP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8,25 mil. Kč bez DPH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včetně </w:t>
      </w:r>
      <w:r w:rsidRP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záruční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ho</w:t>
      </w:r>
      <w:r w:rsidRP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servis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u</w:t>
      </w:r>
      <w:r w:rsidRP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 délce 24 měsíců.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Předpoklad uzavření smlouvy </w:t>
      </w:r>
      <w:r w:rsidR="003E7E4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 září 2021 s</w:t>
      </w:r>
      <w:r w:rsidRP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dodávk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ami</w:t>
      </w:r>
      <w:r w:rsidRP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do 20. listopadu 2021.</w:t>
      </w:r>
    </w:p>
    <w:p w:rsidR="007D3EC3" w:rsidRDefault="007D3EC3" w:rsidP="007D3EC3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 xml:space="preserve">Třetím předloženým materiálem v pořadí bylo </w:t>
      </w:r>
      <w:r w:rsidRPr="007D3EC3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Zvyšování schopností CIRC</w:t>
      </w:r>
      <w:r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.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Předmětem této zakázky je </w:t>
      </w:r>
      <w:r w:rsidRP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vytvoření podmínek pro zvýšení odolnosti informačních systémů proti působení kybernetických hrozeb a vytvoření souhrnné informace o kybernetické situaci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lastRenderedPageBreak/>
        <w:t xml:space="preserve">informačních systémů resortu MO </w:t>
      </w:r>
      <w:r w:rsidRP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za účelem dosažení pokročilých operačních schopností v oblasti kybernetické bezpečnosti v resortních sítích MO. Navržené řešení přímo logicky, technicky i technologicky navazuje na již realizovaný plán výstavby kyber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netické bezpečnosti resortu MO. </w:t>
      </w:r>
      <w:r w:rsidRP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Veřejná zakázka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byla vyhlášena v otevřeném řízení s předpokládanou</w:t>
      </w:r>
      <w:r w:rsidRP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hodnot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ou</w:t>
      </w:r>
      <w:r w:rsidRP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16,5 mil. Kč bez DPH</w:t>
      </w:r>
      <w:r w:rsidR="000F2830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P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Výdajová akce je vázána na rok 2021. Životní cyklus pořizovaného majetku je plánován na dobu 6 let, př</w:t>
      </w:r>
      <w:r w:rsidR="000F2830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ičemž v rámci veřejné zakázky byl</w:t>
      </w:r>
      <w:r w:rsidRP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požadován záruční servis a legislativní upgrade v délce 24 měsíců a technická podpora HW a SW komponent po dobu 36 měsíců. Následně bude podpora řešena pomocí pozáručního servisu služby, který bude soutěžen.</w:t>
      </w:r>
      <w:r w:rsidR="000F2830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P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Předpoklad uzavření smlouvy </w:t>
      </w:r>
      <w:r w:rsidR="000F2830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byl v měsíci září 2021 s</w:t>
      </w:r>
      <w:r w:rsidRP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dodávk</w:t>
      </w:r>
      <w:r w:rsidR="000F2830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ou</w:t>
      </w:r>
      <w:r w:rsidRPr="007D3EC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systému do 30. listopadu 2021.</w:t>
      </w:r>
    </w:p>
    <w:p w:rsidR="00BA458D" w:rsidRPr="00BA458D" w:rsidRDefault="00BA458D" w:rsidP="00BA458D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 xml:space="preserve">Poslední ministrem obrany předloženou informací o veřejné zakázce byl materiál </w:t>
      </w:r>
      <w:r w:rsidRPr="00BA458D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Stravování žáků a zaměstnanců VSŠ MO Moravská Třebová – pobočka Sokolov</w:t>
      </w:r>
      <w:r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.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Jeho předmětem </w:t>
      </w:r>
      <w:r w:rsidR="00CB7CF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Pr="00BA458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zabezpečení celodenního stravování žáků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Pr="00BA458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a zaměstnanců Vojenské střední školy a Vyšší odborné školy MO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 Moravské Třebové na její sokolovské</w:t>
      </w:r>
      <w:r w:rsidRPr="00BA458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poboč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ce</w:t>
      </w:r>
      <w:r w:rsidRPr="00BA458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 období od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1. října 2021 do 31. srpna 2025</w:t>
      </w:r>
      <w:r w:rsidRPr="00BA458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Jelikož </w:t>
      </w:r>
      <w:r w:rsidRPr="00BA458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 areálu školy se nachází jediné prostory splňující požadavky na stravovací provoz, které má na základě smlouvy o nájmu nebytových prostor v nájmu firma Sokorest – zařízení školního stravování, s.r.o, která není oprávněna dát předmět nájmu do podnájmu ji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né fyzické nebo právnické osobě, byla tato společnost zvolena dodavatelem služby stravování. Navíc </w:t>
      </w:r>
      <w:r w:rsidRPr="00BA458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 rámci průzkumu trhu restaurační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ch</w:t>
      </w:r>
      <w:r w:rsidRPr="00BA458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zařízení a zařízení školního stravování v docházkové vzdálenosti bylo zjištěno, že žádný subjekt není schopen zajistit požadovaný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výdej stravy v plném rozsahu.  </w:t>
      </w:r>
      <w:r w:rsidRPr="00BA458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Předpok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ládaná hodnota veřejné zakázky </w:t>
      </w:r>
      <w:r w:rsidR="00CB7CF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</w:t>
      </w:r>
      <w:bookmarkStart w:id="0" w:name="_GoBack"/>
      <w:bookmarkEnd w:id="0"/>
      <w:r w:rsidRPr="00BA458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18,5 mil. Kč bez DPH s předpokladem uzavření smlouvy v září 2021.</w:t>
      </w:r>
    </w:p>
    <w:p w:rsidR="003579FE" w:rsidRPr="00BA458D" w:rsidRDefault="003579FE" w:rsidP="003579FE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:rsidR="003579FE" w:rsidRPr="00BA458D" w:rsidRDefault="003579FE" w:rsidP="003579FE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:rsidR="00CB7AB7" w:rsidRPr="00BA458D" w:rsidRDefault="00CB7CFE" w:rsidP="003579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7AB7" w:rsidRPr="00BA458D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2BB" w:rsidRDefault="00BA458D">
      <w:pPr>
        <w:spacing w:after="0" w:line="240" w:lineRule="auto"/>
      </w:pPr>
      <w:r>
        <w:separator/>
      </w:r>
    </w:p>
  </w:endnote>
  <w:endnote w:type="continuationSeparator" w:id="0">
    <w:p w:rsidR="00B722BB" w:rsidRDefault="00BA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C71" w:rsidRDefault="00CB7CFE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2BB" w:rsidRDefault="00BA458D">
      <w:pPr>
        <w:spacing w:after="0" w:line="240" w:lineRule="auto"/>
      </w:pPr>
      <w:r>
        <w:separator/>
      </w:r>
    </w:p>
  </w:footnote>
  <w:footnote w:type="continuationSeparator" w:id="0">
    <w:p w:rsidR="00B722BB" w:rsidRDefault="00BA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C71" w:rsidRDefault="00CB7CFE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67"/>
    <w:rsid w:val="000F2830"/>
    <w:rsid w:val="003579FE"/>
    <w:rsid w:val="003E7E4D"/>
    <w:rsid w:val="004F780B"/>
    <w:rsid w:val="007D3BA9"/>
    <w:rsid w:val="007D3EC3"/>
    <w:rsid w:val="007F0648"/>
    <w:rsid w:val="009F0167"/>
    <w:rsid w:val="00B722BB"/>
    <w:rsid w:val="00BA458D"/>
    <w:rsid w:val="00CB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AC000-0494-4330-A11B-92A33ABA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F016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azpat">
    <w:name w:val="Záhlaví a zápatí"/>
    <w:rsid w:val="009F016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character" w:customStyle="1" w:styleId="dn">
    <w:name w:val="Žádný"/>
    <w:rsid w:val="009F0167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9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9F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650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 Marek - MO 8752 - ŠIS AČR</dc:creator>
  <cp:lastModifiedBy>Vala Marek - MO 8752 - ŠIS AČR</cp:lastModifiedBy>
  <cp:revision>6</cp:revision>
  <dcterms:created xsi:type="dcterms:W3CDTF">2021-10-15T12:40:00Z</dcterms:created>
  <dcterms:modified xsi:type="dcterms:W3CDTF">2021-10-15T15:35:00Z</dcterms:modified>
</cp:coreProperties>
</file>