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88" w:rsidRPr="00476615" w:rsidRDefault="001A0B88" w:rsidP="00476615">
      <w:pPr>
        <w:jc w:val="both"/>
        <w:rPr>
          <w:rFonts w:ascii="Times New Roman" w:hAnsi="Times New Roman" w:cs="Times New Roman"/>
          <w:sz w:val="24"/>
          <w:szCs w:val="24"/>
        </w:rPr>
      </w:pPr>
      <w:r w:rsidRPr="00476615">
        <w:rPr>
          <w:rFonts w:ascii="Times New Roman" w:hAnsi="Times New Roman" w:cs="Times New Roman"/>
          <w:sz w:val="24"/>
          <w:szCs w:val="24"/>
        </w:rPr>
        <w:t>Jaké konkrétní materiály čtenář v Historii a vojenství 2/2018 nalezne?</w:t>
      </w:r>
    </w:p>
    <w:p w:rsidR="001A0B88" w:rsidRPr="00476615" w:rsidRDefault="001A0B88" w:rsidP="004766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615">
        <w:rPr>
          <w:rFonts w:ascii="Times New Roman" w:hAnsi="Times New Roman" w:cs="Times New Roman"/>
          <w:sz w:val="24"/>
          <w:szCs w:val="24"/>
        </w:rPr>
        <w:t xml:space="preserve">Jako první je otištěn materiál Petra Janouška Chemici s Havlem proti agresorovi. Článek se věnuje vojenským i politickým aspektům působení Československého samostatného protichemického praporu v operacích Pouštní štít a Pouštní bouře v letech 1990-1991. Na téměř dvaceti stranách je podrobně rozebráno působení našich vojáků v průběhu bojů. Zajímavé jsou například postřehy týkající se – bohužel mnohdy nefunkčního – vybavení našich vojáků. Autor kromě jiného píše: „Z osobního hlediska se pro mnoho vojáků stalo jejich působení v Zálivu předělem nejen v jejich kariéře, ale i v životě – jeden z členů praporu se pod vlivem teze Francise </w:t>
      </w:r>
      <w:proofErr w:type="spellStart"/>
      <w:r w:rsidRPr="00476615">
        <w:rPr>
          <w:rFonts w:ascii="Times New Roman" w:hAnsi="Times New Roman" w:cs="Times New Roman"/>
          <w:sz w:val="24"/>
          <w:szCs w:val="24"/>
        </w:rPr>
        <w:t>Fukuyamy</w:t>
      </w:r>
      <w:proofErr w:type="spellEnd"/>
      <w:r w:rsidRPr="00476615">
        <w:rPr>
          <w:rFonts w:ascii="Times New Roman" w:hAnsi="Times New Roman" w:cs="Times New Roman"/>
          <w:sz w:val="24"/>
          <w:szCs w:val="24"/>
        </w:rPr>
        <w:t xml:space="preserve"> o konci dějin domníval, že zažil poslední velkou válku… I díky působení československých chemiků se tak v příštích letech postupně začala České republice otevírat cesta do NATO, která byla úspěšně završena v roce 1999.“</w:t>
      </w:r>
    </w:p>
    <w:p w:rsidR="001A0B88" w:rsidRPr="00476615" w:rsidRDefault="001A0B88" w:rsidP="004766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615">
        <w:rPr>
          <w:rFonts w:ascii="Times New Roman" w:hAnsi="Times New Roman" w:cs="Times New Roman"/>
          <w:sz w:val="24"/>
          <w:szCs w:val="24"/>
        </w:rPr>
        <w:t>Další text se vrací do staršího období. Prokop Tomek je autorem článku Čtyřicet let československé delegace v Dozorčí komisi neutrálních států v Koreji 1953-1993. Jde o první souhrnný materiál, který se dané problematice věnuje. Zpočátku čítala česká mise neuvěřitelných 300 osob, od druhé půlky 50. let však počet klesl na méně než deset. Tomek v závěru shrnuje, že zatímco zpočátku měli naši vojáci pomáhat severokorejské straně a jejím čínským spojencům, po ochladnutí vztahů mezi Čínou a SSSR se naše delegace stala pro SSSR cenným zástupcem v tomto uzavřeném prostředí. „Zajímavý je i vývoj postojů československých vojáků a diplomatů v delegaci,“ píše Tomek. „Zatímco po většinu doby tyto postoje odrážely oficiální politiku, ve druhé polovině šedesátých let se stal pohled čs. zástupců realističtější.“</w:t>
      </w:r>
    </w:p>
    <w:p w:rsidR="001A0B88" w:rsidRPr="00476615" w:rsidRDefault="001A0B88" w:rsidP="004766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615">
        <w:rPr>
          <w:rFonts w:ascii="Times New Roman" w:hAnsi="Times New Roman" w:cs="Times New Roman"/>
          <w:sz w:val="24"/>
          <w:szCs w:val="24"/>
        </w:rPr>
        <w:t>Jindřich Marek se v textu V pevnostech z písku pod modrou vlajkou OSN vrací na počátek devadesátých let, do období občanské války v bývalé Jugoslávii. Konkrétním tématem jeho textu je činnost československého praporu v misi UNPROFOR v roce 1992. Text se zabývá nejprve přesunem naší jednotky na Balkán, dále prvním činnostem, posléze je zde líčen každodenní život a práce vojáků v prostředí nebezpečném, fyzicky, sociálně i psychologicky náročném. Příznačný je název jedné z pasáží Markova textu: Jak přežít mezi mlýnskými kameny? Pozoruhodným způsobem jsou zde popsány i zkušenosti s kolovými transportéry OT-64, zmíněna je i příslovečná šikovnost českých techniků-vojáků, kteří dokázali opravit vše.</w:t>
      </w:r>
    </w:p>
    <w:p w:rsidR="001A0B88" w:rsidRPr="00476615" w:rsidRDefault="001A0B88" w:rsidP="004766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615">
        <w:rPr>
          <w:rFonts w:ascii="Times New Roman" w:hAnsi="Times New Roman" w:cs="Times New Roman"/>
          <w:sz w:val="24"/>
          <w:szCs w:val="24"/>
        </w:rPr>
        <w:t xml:space="preserve">Samotné vojensko-historické službě, která má za cíl shromažďovat dokumenty a artefakty z misí, se věnuje Leoš Krejča v textu Vojensko-historická služba v zahraničních operacích. Text popisuje, jakým způsobem jsou jednotlivé předměty z misí do sbírek VHÚ získávány, co vše je k tomu potřeba splnit – i formálně vyplnit. Text je také konkrétně cílen na práci Odboru zahraničních aktivit, komunikace a propagace (OZAKP) Vojenského historického ústavu Praha, pod nějž patří i jednotliví historici a pracovníci, </w:t>
      </w:r>
      <w:r w:rsidR="00476615" w:rsidRPr="00476615">
        <w:rPr>
          <w:rFonts w:ascii="Times New Roman" w:hAnsi="Times New Roman" w:cs="Times New Roman"/>
          <w:sz w:val="24"/>
          <w:szCs w:val="24"/>
        </w:rPr>
        <w:t xml:space="preserve">kteří </w:t>
      </w:r>
      <w:r w:rsidRPr="00476615">
        <w:rPr>
          <w:rFonts w:ascii="Times New Roman" w:hAnsi="Times New Roman" w:cs="Times New Roman"/>
          <w:sz w:val="24"/>
          <w:szCs w:val="24"/>
        </w:rPr>
        <w:t>se sběru materiálu věnují.</w:t>
      </w:r>
    </w:p>
    <w:p w:rsidR="001A0B88" w:rsidRPr="00476615" w:rsidRDefault="001A0B88" w:rsidP="004766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615">
        <w:rPr>
          <w:rFonts w:ascii="Times New Roman" w:hAnsi="Times New Roman" w:cs="Times New Roman"/>
          <w:sz w:val="24"/>
          <w:szCs w:val="24"/>
        </w:rPr>
        <w:t xml:space="preserve">Patří k nim nejen Leoš Krejča, ale také Pavel </w:t>
      </w:r>
      <w:proofErr w:type="spellStart"/>
      <w:r w:rsidRPr="00476615">
        <w:rPr>
          <w:rFonts w:ascii="Times New Roman" w:hAnsi="Times New Roman" w:cs="Times New Roman"/>
          <w:sz w:val="24"/>
          <w:szCs w:val="24"/>
        </w:rPr>
        <w:t>Löffler</w:t>
      </w:r>
      <w:proofErr w:type="spellEnd"/>
      <w:r w:rsidRPr="00476615">
        <w:rPr>
          <w:rFonts w:ascii="Times New Roman" w:hAnsi="Times New Roman" w:cs="Times New Roman"/>
          <w:sz w:val="24"/>
          <w:szCs w:val="24"/>
        </w:rPr>
        <w:t xml:space="preserve">, ředitel OZAKP. Společně s Jindřichem </w:t>
      </w:r>
      <w:proofErr w:type="spellStart"/>
      <w:r w:rsidRPr="00476615">
        <w:rPr>
          <w:rFonts w:ascii="Times New Roman" w:hAnsi="Times New Roman" w:cs="Times New Roman"/>
          <w:sz w:val="24"/>
          <w:szCs w:val="24"/>
        </w:rPr>
        <w:t>Plescherem</w:t>
      </w:r>
      <w:proofErr w:type="spellEnd"/>
      <w:r w:rsidRPr="00476615">
        <w:rPr>
          <w:rFonts w:ascii="Times New Roman" w:hAnsi="Times New Roman" w:cs="Times New Roman"/>
          <w:sz w:val="24"/>
          <w:szCs w:val="24"/>
        </w:rPr>
        <w:t xml:space="preserve"> jsou tito tři jmenovaní autory zcela unikátního materiálu nazvaného Balkán v proměnách času. Jádrem textu jsou fotografie, které dokumentují proměnu nejrůznějších balkánských bojišť z doby občanské války. Vedle sebe jsou tak umístěny dobové fotografie především z devadesátých let (a některé z doby po roce 2000) a ty současné. Čtenářsky neobyčejně vděčný způsob podání informací je ještě zesílen množstvím snímků, které tu jsou k dispozici – je jich více než sto. Jde skutečně o mimořádný materiál, z něhož je znát velká pracnost a zároveň snaha o maximální </w:t>
      </w:r>
      <w:r w:rsidRPr="00476615">
        <w:rPr>
          <w:rFonts w:ascii="Times New Roman" w:hAnsi="Times New Roman" w:cs="Times New Roman"/>
          <w:sz w:val="24"/>
          <w:szCs w:val="24"/>
        </w:rPr>
        <w:lastRenderedPageBreak/>
        <w:t>výstižnost. Jde o špičkovou ukázku práce historiků a pracovníků VHÚ, která navíc podtrhuje smysl a význam práce celého Vojenského historického ústavu Praha i Odboru zahraničních aktivit, komunikace a propagace.</w:t>
      </w:r>
    </w:p>
    <w:p w:rsidR="001A0B88" w:rsidRPr="00476615" w:rsidRDefault="001A0B88" w:rsidP="004766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615">
        <w:rPr>
          <w:rFonts w:ascii="Times New Roman" w:hAnsi="Times New Roman" w:cs="Times New Roman"/>
          <w:sz w:val="24"/>
          <w:szCs w:val="24"/>
        </w:rPr>
        <w:t xml:space="preserve">Z hlediska žánrového číslo 2/2018 Historie a vojenství obohacuje další unikátní text: rozhovor se současným náčelníkem Generálního štábu, generálporučíkem Alešem </w:t>
      </w:r>
      <w:proofErr w:type="spellStart"/>
      <w:r w:rsidRPr="00476615">
        <w:rPr>
          <w:rFonts w:ascii="Times New Roman" w:hAnsi="Times New Roman" w:cs="Times New Roman"/>
          <w:sz w:val="24"/>
          <w:szCs w:val="24"/>
        </w:rPr>
        <w:t>Opatou</w:t>
      </w:r>
      <w:proofErr w:type="spellEnd"/>
      <w:r w:rsidRPr="00476615">
        <w:rPr>
          <w:rFonts w:ascii="Times New Roman" w:hAnsi="Times New Roman" w:cs="Times New Roman"/>
          <w:sz w:val="24"/>
          <w:szCs w:val="24"/>
        </w:rPr>
        <w:t xml:space="preserve">. Ten zde hovoří především o roli našich vojáků v zahraničí, ale věnuje se v širším záběru i vojenskopolitickým otázkám, které se týkají naší armády. Rozhovor připravili Pavel </w:t>
      </w:r>
      <w:proofErr w:type="spellStart"/>
      <w:r w:rsidRPr="00476615">
        <w:rPr>
          <w:rFonts w:ascii="Times New Roman" w:hAnsi="Times New Roman" w:cs="Times New Roman"/>
          <w:sz w:val="24"/>
          <w:szCs w:val="24"/>
        </w:rPr>
        <w:t>Löffler</w:t>
      </w:r>
      <w:proofErr w:type="spellEnd"/>
      <w:r w:rsidRPr="00476615">
        <w:rPr>
          <w:rFonts w:ascii="Times New Roman" w:hAnsi="Times New Roman" w:cs="Times New Roman"/>
          <w:sz w:val="24"/>
          <w:szCs w:val="24"/>
        </w:rPr>
        <w:t xml:space="preserve"> a Hana Benešová.</w:t>
      </w:r>
    </w:p>
    <w:p w:rsidR="001A0B88" w:rsidRPr="00476615" w:rsidRDefault="001A0B88" w:rsidP="004766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615">
        <w:rPr>
          <w:rFonts w:ascii="Times New Roman" w:hAnsi="Times New Roman" w:cs="Times New Roman"/>
          <w:sz w:val="24"/>
          <w:szCs w:val="24"/>
        </w:rPr>
        <w:t xml:space="preserve">Jan Biederman, kurátor VHÚ, který se věnuje sbírkovému fondu </w:t>
      </w:r>
      <w:proofErr w:type="spellStart"/>
      <w:r w:rsidRPr="00476615">
        <w:rPr>
          <w:rFonts w:ascii="Times New Roman" w:hAnsi="Times New Roman" w:cs="Times New Roman"/>
          <w:sz w:val="24"/>
          <w:szCs w:val="24"/>
        </w:rPr>
        <w:t>faleristiky</w:t>
      </w:r>
      <w:proofErr w:type="spellEnd"/>
      <w:r w:rsidRPr="00476615">
        <w:rPr>
          <w:rFonts w:ascii="Times New Roman" w:hAnsi="Times New Roman" w:cs="Times New Roman"/>
          <w:sz w:val="24"/>
          <w:szCs w:val="24"/>
        </w:rPr>
        <w:t>, připravil materiál Vyznamenání, čestné a pamětní odznaky ve vztahu k misím Armády České republiky. Především obrazově laděný text ukazuje na čtyři desítky vyznamenání, která naši vojáci mohli obdržet za svou činnost v misích.</w:t>
      </w:r>
    </w:p>
    <w:p w:rsidR="001A0B88" w:rsidRPr="00476615" w:rsidRDefault="001A0B88" w:rsidP="004766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615">
        <w:rPr>
          <w:rFonts w:ascii="Times New Roman" w:hAnsi="Times New Roman" w:cs="Times New Roman"/>
          <w:sz w:val="24"/>
          <w:szCs w:val="24"/>
        </w:rPr>
        <w:t xml:space="preserve">Ilona Krbcová, kurátorka VHÚ spravující sbírku výtvarného umění VHÚ, zpracovala další neotřelé a originální téma: kresby afghánských dětí. Ve svém textu Malby dětí základních škol z afghánské provincie </w:t>
      </w:r>
      <w:proofErr w:type="spellStart"/>
      <w:r w:rsidRPr="00476615">
        <w:rPr>
          <w:rFonts w:ascii="Times New Roman" w:hAnsi="Times New Roman" w:cs="Times New Roman"/>
          <w:sz w:val="24"/>
          <w:szCs w:val="24"/>
        </w:rPr>
        <w:t>Lógar</w:t>
      </w:r>
      <w:proofErr w:type="spellEnd"/>
      <w:r w:rsidRPr="00476615">
        <w:rPr>
          <w:rFonts w:ascii="Times New Roman" w:hAnsi="Times New Roman" w:cs="Times New Roman"/>
          <w:sz w:val="24"/>
          <w:szCs w:val="24"/>
        </w:rPr>
        <w:t xml:space="preserve">, 2010-2011 vybírá ze zhruba padesáti kreseb, které VHÚ získal, ty nejoriginálnější a zároveň nejtypičtější. V </w:t>
      </w:r>
      <w:proofErr w:type="spellStart"/>
      <w:r w:rsidRPr="00476615">
        <w:rPr>
          <w:rFonts w:ascii="Times New Roman" w:hAnsi="Times New Roman" w:cs="Times New Roman"/>
          <w:sz w:val="24"/>
          <w:szCs w:val="24"/>
        </w:rPr>
        <w:t>Lógaru</w:t>
      </w:r>
      <w:proofErr w:type="spellEnd"/>
      <w:r w:rsidRPr="00476615">
        <w:rPr>
          <w:rFonts w:ascii="Times New Roman" w:hAnsi="Times New Roman" w:cs="Times New Roman"/>
          <w:sz w:val="24"/>
          <w:szCs w:val="24"/>
        </w:rPr>
        <w:t xml:space="preserve"> působil v letech 2008-2013 Provinční rekonstrukční tým AČR.</w:t>
      </w:r>
    </w:p>
    <w:p w:rsidR="001A0B88" w:rsidRPr="00476615" w:rsidRDefault="001A0B88" w:rsidP="004766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615">
        <w:rPr>
          <w:rFonts w:ascii="Times New Roman" w:hAnsi="Times New Roman" w:cs="Times New Roman"/>
          <w:sz w:val="24"/>
          <w:szCs w:val="24"/>
        </w:rPr>
        <w:t xml:space="preserve">Téma zahraničních misí na závěr ještě shrnuje materiál, který rovněž patří k unikátním a každému vojenskému historikovi bude do budoucna jistě sloužit jako vhodná pomůcka: jde o výběrovou bibliografii k tématu zahraniční mise Čs. armády a Armády ČR. Bibliografii zpracovali Martin Lukeš, Zdeněk Munzar a Radka </w:t>
      </w:r>
      <w:proofErr w:type="spellStart"/>
      <w:r w:rsidRPr="00476615">
        <w:rPr>
          <w:rFonts w:ascii="Times New Roman" w:hAnsi="Times New Roman" w:cs="Times New Roman"/>
          <w:sz w:val="24"/>
          <w:szCs w:val="24"/>
        </w:rPr>
        <w:t>Novobilská</w:t>
      </w:r>
      <w:proofErr w:type="spellEnd"/>
      <w:r w:rsidRPr="00476615">
        <w:rPr>
          <w:rFonts w:ascii="Times New Roman" w:hAnsi="Times New Roman" w:cs="Times New Roman"/>
          <w:sz w:val="24"/>
          <w:szCs w:val="24"/>
        </w:rPr>
        <w:t>.</w:t>
      </w:r>
    </w:p>
    <w:p w:rsidR="001A0B88" w:rsidRPr="00476615" w:rsidRDefault="001A0B88" w:rsidP="0047661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6615">
        <w:rPr>
          <w:rFonts w:ascii="Times New Roman" w:hAnsi="Times New Roman" w:cs="Times New Roman"/>
          <w:sz w:val="24"/>
          <w:szCs w:val="24"/>
        </w:rPr>
        <w:t>Časopis Historie a vojenství vydává Vojenský historický ústav Praha, číslo 2/2018 vyšlo v těchto dnech a výtisky v ceně 99 korun je možné koupit v běžných prodejních sítích.</w:t>
      </w:r>
    </w:p>
    <w:p w:rsidR="00C862BD" w:rsidRPr="00476615" w:rsidRDefault="00C862BD" w:rsidP="00476615">
      <w:pPr>
        <w:jc w:val="both"/>
        <w:rPr>
          <w:rFonts w:ascii="Times New Roman" w:hAnsi="Times New Roman" w:cs="Times New Roman"/>
          <w:sz w:val="24"/>
          <w:szCs w:val="24"/>
        </w:rPr>
      </w:pPr>
      <w:r w:rsidRPr="0047661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62BD" w:rsidRPr="00476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5095"/>
    <w:multiLevelType w:val="hybridMultilevel"/>
    <w:tmpl w:val="020E4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BD"/>
    <w:rsid w:val="00014E2B"/>
    <w:rsid w:val="000535B3"/>
    <w:rsid w:val="00127C4F"/>
    <w:rsid w:val="001561E3"/>
    <w:rsid w:val="001A0B88"/>
    <w:rsid w:val="001F522C"/>
    <w:rsid w:val="00476615"/>
    <w:rsid w:val="00507E2F"/>
    <w:rsid w:val="007849E9"/>
    <w:rsid w:val="00907930"/>
    <w:rsid w:val="00936DC8"/>
    <w:rsid w:val="00C862BD"/>
    <w:rsid w:val="00F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A095"/>
  <w15:chartTrackingRefBased/>
  <w15:docId w15:val="{AC9F78A0-B7B0-4828-BC19-6787C4B0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A0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0B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A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0B88"/>
    <w:rPr>
      <w:b/>
      <w:bCs/>
    </w:rPr>
  </w:style>
  <w:style w:type="character" w:styleId="Zdraznn">
    <w:name w:val="Emphasis"/>
    <w:basedOn w:val="Standardnpsmoodstavce"/>
    <w:uiPriority w:val="20"/>
    <w:qFormat/>
    <w:rsid w:val="001A0B88"/>
    <w:rPr>
      <w:i/>
      <w:iCs/>
    </w:rPr>
  </w:style>
  <w:style w:type="paragraph" w:styleId="Odstavecseseznamem">
    <w:name w:val="List Paragraph"/>
    <w:basedOn w:val="Normln"/>
    <w:uiPriority w:val="34"/>
    <w:qFormat/>
    <w:rsid w:val="0047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784</Words>
  <Characters>4632</Characters>
  <Application/>
  <DocSecurity>0</DocSecurity>
  <Lines>38</Lines>
  <Paragraphs>10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5406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