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1CCD" w14:textId="548EDD5E" w:rsidR="00C846E5" w:rsidRPr="000A1AF5" w:rsidRDefault="00BF045E" w:rsidP="000A1AF5">
      <w:pPr>
        <w:pStyle w:val="Category"/>
        <w:rPr>
          <w:b/>
        </w:rPr>
      </w:pPr>
      <w:r>
        <w:rPr>
          <w:b/>
        </w:rPr>
        <w:t>MINISTŘI PŘEDSTAVILI NOVÉ PŘÍLEŽITOSTI TÝKAJÍCÍ SE SPOLEČNÝCH VOJENSKÝCH SCHOPNOSTÍ, KTERÉ MAJÍ POMOCI PŘEKONAT ROZTŘÍŠTĚNOST V OBLASTI EVROPSKÉ OBRANY</w:t>
      </w:r>
    </w:p>
    <w:p w14:paraId="6341713F" w14:textId="77777777" w:rsidR="001C1067" w:rsidRDefault="001C1067" w:rsidP="005812BD">
      <w:pPr>
        <w:pStyle w:val="Content"/>
      </w:pPr>
    </w:p>
    <w:p w14:paraId="2AF6F52C" w14:textId="42BE1DDA" w:rsidR="006D334B" w:rsidRPr="00091A31" w:rsidRDefault="6D194FD7" w:rsidP="005812BD">
      <w:pPr>
        <w:pStyle w:val="Content"/>
      </w:pPr>
      <w:r>
        <w:t>Brusel 20. listopadu 2020</w:t>
      </w:r>
      <w:r>
        <w:rPr>
          <w:b/>
          <w:bCs/>
        </w:rPr>
        <w:t xml:space="preserve"> Vůbec první přehled situace v oblasti evropské obrany, kterým je zpráva s názvem Koordinovaný každoroční přezkum v oblasti obrany (CARD), identifikuje významné možnosti spolupráce v oblasti evropské obrany a přináší státům 55 nových příležitostí ke společnému rozvoji obranných schopností. Jako prioritní oblasti zájmu v rámci úsilí na poli společného evropského rozvoje doporučuje šest schopností příští generace s významným dopadem. Přezkum rovněž konstatuje, že oblast evropské obrany se vyznačuje vysokou mírou roztříštěnosti a nízkými investicemi do spolupráce.</w:t>
      </w:r>
    </w:p>
    <w:p w14:paraId="7BFEC0B8" w14:textId="07CF407C" w:rsidR="000B48DC" w:rsidRDefault="00136AAE" w:rsidP="0004171D">
      <w:pPr>
        <w:pStyle w:val="Content"/>
      </w:pPr>
      <w:r>
        <w:t>Evropská obranná agentura (EDA) dnes předložila ministrům obrany agentury EDA první zprávu o koordinovaném každoročním přezkumu v oblasti obrany, kterou vypracovala v úzké spolupráci s Evropskou službou pro vnější činnost (ESVČ) a Vojenským štábem EU (EUMS) během posledních 12 měsíců.</w:t>
      </w:r>
    </w:p>
    <w:p w14:paraId="4112C344" w14:textId="34E986A7" w:rsidR="00352820" w:rsidRPr="0004171D" w:rsidRDefault="0874BFDB" w:rsidP="0004171D">
      <w:pPr>
        <w:pStyle w:val="Content"/>
      </w:pPr>
      <w:r>
        <w:t xml:space="preserve">Vedoucí agentury a vysoký představitel Unie pro zahraniční věci a bezpečnostní politiku / místopředseda Komise </w:t>
      </w:r>
      <w:r>
        <w:rPr>
          <w:b/>
          <w:bCs/>
        </w:rPr>
        <w:t>Josep Borrell</w:t>
      </w:r>
      <w:r>
        <w:t xml:space="preserve"> uvedl: </w:t>
      </w:r>
      <w:r>
        <w:rPr>
          <w:i/>
          <w:iCs/>
        </w:rPr>
        <w:t>„Poprvé máme jedinečný přehled o vnitrostátních obranných plánech a snahách o rozvoj obranných schopností ve všech 26 členských státech agentury EDA. Jedná se o výsledek intenzivního dialogu s řediteli pro obranné plánování členských států na úrovni EU. Nabízí členským státům informace o oblastech, kde je velký potenciál pro evropskou spolupráci v oblasti obrany, která zajišťuje silám členských států moderní vybavení a zlepšuje jejich interoperabilitu, a to i při misích a operacích v rámci SBOP.“</w:t>
      </w:r>
    </w:p>
    <w:p w14:paraId="2B878DEE" w14:textId="77777777" w:rsidR="00601A0E" w:rsidRPr="003E52D9" w:rsidRDefault="00601A0E" w:rsidP="0023688B">
      <w:pPr>
        <w:pStyle w:val="Category"/>
      </w:pPr>
      <w:r>
        <w:t>SPOLUPRÁCE PŘI PŘÍPRAVĚ NA BUDOUCNOST</w:t>
      </w:r>
    </w:p>
    <w:p w14:paraId="09868811" w14:textId="7DDF7195" w:rsidR="002E2672" w:rsidRDefault="00601A0E" w:rsidP="0004171D">
      <w:pPr>
        <w:pStyle w:val="Content"/>
      </w:pPr>
      <w:r>
        <w:t>Na základě vlastních plánů členských států a dialogů s řediteli pro obranné plánování zpráva určuje jasné příležitosti ke spolupráci na mezinárodní úrovni a vymezuje 55 příležitostí ve všech vojenských oblastech: Pevnina (17); Vzduch (14); Moře (12); Kyberprostor (3); Vesmír (4) a Společný a umožňující faktor (5). Zpráva dochází k závěru, že mnohé z nich mají potenciál významně ovlivnit oblast evropské obrany, zajistit operační výhody a podporovat strategickou autonomii EU. Doporučuje také dalších 56 souvisejících příležitostí ke spolupráci v oblasti výzkumu a technologií.  Členské státy na dnešním zasedání ministerského řídícího výboru EDA schválily doporučení uvedená ve zprávě o koordinovaném každoročním přezkumu v oblasti obrany.</w:t>
      </w:r>
    </w:p>
    <w:p w14:paraId="200B44D9" w14:textId="4D63C126" w:rsidR="00601A0E" w:rsidRPr="0004171D" w:rsidRDefault="005B2C05" w:rsidP="0004171D">
      <w:pPr>
        <w:pStyle w:val="Content"/>
      </w:pPr>
      <w:r>
        <w:t xml:space="preserve">Zpráva uvádí šest schopností příští generace jako oblasti zájmu, na něž by členské státy měly soustředit své snahy v oblasti kapacit, jelikož mají vysoký potenciál zvýšit operační výkonnost EU a jejích členských států v krátkém a střednědobém horizontu a současně zajistit průmyslové know-how. Má se za to, že tyto oblasti nabízejí dobrou možnost řešení prostřednictvím spolupráce na základě </w:t>
      </w:r>
      <w:r>
        <w:lastRenderedPageBreak/>
        <w:t>vlastního uvážení členských států a mohly by umožnit široké zapojení národů na úrovni systémů a subsystémů. Těmito šesti hlavními oblastmi zájmu jsou:</w:t>
      </w:r>
    </w:p>
    <w:p w14:paraId="6B5D088E" w14:textId="06F5A5E0" w:rsidR="00601A0E" w:rsidRPr="001A1CD1" w:rsidRDefault="00601A0E" w:rsidP="00601A0E">
      <w:pPr>
        <w:jc w:val="both"/>
      </w:pPr>
      <w:r>
        <w:rPr>
          <w:b/>
          <w:bCs/>
        </w:rPr>
        <w:t>Hlavní bojový tank (MBT)</w:t>
      </w:r>
      <w:r>
        <w:t> – zpráva CARD doporučuje společný vývoj a pořízení hlavního bojového tanku příští generace v dlouhodobém horizontu (uvedení do provozu v polovině 30. let 21. století) a společnou modernizaci a rozvíjení stávajících schopností v krátkodobém horizontu. Jestliže členské státy spolupracují na modernizaci nebo při zavádění nových hlavních bojových tanků, lze do poloviny 30. let 21. století dosáhnout omezení typů a variant o 30 %. Zájem o intenzivnější spolupráci vyjádřilo 11 zemí.</w:t>
      </w:r>
    </w:p>
    <w:p w14:paraId="6B1E139D" w14:textId="461D1D3F" w:rsidR="00601A0E" w:rsidRPr="00330B40" w:rsidRDefault="00601A0E" w:rsidP="00601A0E">
      <w:pPr>
        <w:jc w:val="both"/>
        <w:rPr>
          <w:rFonts w:cstheme="minorHAnsi"/>
        </w:rPr>
      </w:pPr>
      <w:r>
        <w:rPr>
          <w:b/>
          <w:bCs/>
        </w:rPr>
        <w:t>Evropská hlídková hladinová loď </w:t>
      </w:r>
      <w:r>
        <w:t>– zpráva CARD doporučuje v příštím desetiletí výměnu hlídkových plavidel pro pobřežní a námořní plavbu a vypracování celoevropského přístupu, pokud jde o modulární námořní platformy. Byly zjištěny příležitosti ke spolupráci v oblasti společného standardizovaného zadávání zakázek (off-the-shell), společné logistiky pro podobná plavidla a společných budoucích funkčních požadavků, přičemž zájem o spolupráci vyjádřilo 7 členských států.</w:t>
      </w:r>
    </w:p>
    <w:p w14:paraId="7BE35AC1" w14:textId="18E9460A" w:rsidR="00601A0E" w:rsidRPr="00330B40" w:rsidRDefault="00601A0E" w:rsidP="00601A0E">
      <w:pPr>
        <w:jc w:val="both"/>
      </w:pPr>
      <w:r>
        <w:rPr>
          <w:b/>
          <w:bCs/>
        </w:rPr>
        <w:t>Systémy vojáka</w:t>
      </w:r>
      <w:r>
        <w:t> – zpráva CARD doporučuje modernizaci systémů vojáka prostřednictvím společného zadávání zakázek na stávající systémy v krátkodobém horizontu, včetně harmonizace požadavků, rozvoje uživatelské skupiny pro společné virtuální školení a cvičení s použitím společných nástrojů IT. V dlouhodobém horizontu doporučuje vyvinout do poloviny 20. let 21. století společně sdílenou infrastrukturu pro všechny subsystémy za využití nejmodernějších technologií. Zájem o intenzivnější spolupráci vyjádřilo 10 zemí.</w:t>
      </w:r>
    </w:p>
    <w:p w14:paraId="2EE2D433" w14:textId="2AC09F00" w:rsidR="00B66B22" w:rsidRPr="00330B40" w:rsidRDefault="00E56E42" w:rsidP="00330B40">
      <w:pPr>
        <w:pStyle w:val="Content"/>
      </w:pPr>
      <w:r>
        <w:rPr>
          <w:b/>
          <w:bCs/>
        </w:rPr>
        <w:t>Systém pro obranu proti bezpilotním vzdušným prostředkům (C-UAS) / znemožnění vstupu / odříznutí oblasti</w:t>
      </w:r>
      <w:r>
        <w:t> – zpráva CARD doporučuje rozvíjet evropskou schopnost čelit bezpilotním vzdušným systémům (UAS) za účelem zlepšení ochrany vojsk a také přispět k zavedení evropské normy pro systémy znemožnění vstupu / odříznutí oblasti (A2/AD). Zpráva CARD dospívá k závěru, že evropské vojenské schopnosti a jejich přístup k systémům A2/AD stojí jednoznačně na rozcestí, pokud jde o to, zda bude tato schopnost rozvíjena na základě spolupráce, nebo zda nebude pro evropské síly rozvíjena vůbec.</w:t>
      </w:r>
    </w:p>
    <w:p w14:paraId="74CB7823" w14:textId="4830A1EF" w:rsidR="00601A0E" w:rsidRPr="00330B40" w:rsidRDefault="00601A0E" w:rsidP="00601A0E">
      <w:pPr>
        <w:jc w:val="both"/>
      </w:pPr>
      <w:r>
        <w:rPr>
          <w:b/>
          <w:bCs/>
        </w:rPr>
        <w:t>Obrana ve vesmíru</w:t>
      </w:r>
      <w:r>
        <w:t xml:space="preserve"> – zpráva CARD doporučuje vypracovat evropský přístup k obraně ve vesmíru s cílem zlepšit přístup k vesmírným službám a ochraně majetku ve vesmíru. Jako nově vznikající operativní oblast by větší spolupráce přispěla k většímu zapojení ministrů obrany a uznání vojenských požadavků v širších vesmírných programech prováděných na úrovni EU.</w:t>
      </w:r>
    </w:p>
    <w:p w14:paraId="3CCCDFD6" w14:textId="7B59B360" w:rsidR="00601A0E" w:rsidRPr="00330B40" w:rsidRDefault="00601A0E" w:rsidP="00601A0E">
      <w:pPr>
        <w:jc w:val="both"/>
        <w:rPr>
          <w:rFonts w:cstheme="minorHAnsi"/>
        </w:rPr>
      </w:pPr>
      <w:r>
        <w:rPr>
          <w:b/>
          <w:bCs/>
        </w:rPr>
        <w:t>Zlepšení vojenské mobility</w:t>
      </w:r>
      <w:r>
        <w:t xml:space="preserve"> – zpráva CARD doporučuje aktivnější zapojení všech členských států do programů vojenské mobility, zejména v oblasti letecké a námořní přepravy, logistických zařízení a zvýšené odolnosti souvisejících systémů a procesů v IT za podmínek hybridní války, a to do poloviny příštího desetiletí.</w:t>
      </w:r>
    </w:p>
    <w:p w14:paraId="161844BC" w14:textId="3E7849F5" w:rsidR="00F0404E" w:rsidRPr="003E52D9" w:rsidRDefault="00F0404E" w:rsidP="0023688B">
      <w:pPr>
        <w:pStyle w:val="Category"/>
      </w:pPr>
      <w:r>
        <w:t>Oblast evropské obrany</w:t>
      </w:r>
    </w:p>
    <w:p w14:paraId="543AE87F" w14:textId="3B435B9E" w:rsidR="001040C3" w:rsidRDefault="00B86E8C" w:rsidP="00E212F2">
      <w:pPr>
        <w:pStyle w:val="Content"/>
      </w:pPr>
      <w:r>
        <w:t xml:space="preserve">Zpráva konstatuje, že oblast evropské obrany se vyznačuje roztříštěností, nesoudržností a tím, že výdaje na spolupráci v oblasti obrany zdaleka nedosahují sjednaných společných referenčních hodnot. </w:t>
      </w:r>
      <w:r>
        <w:lastRenderedPageBreak/>
        <w:t>To zahrnuje rozvoj vojenských schopností, snahy v oblasti výzkumu a technologií, podporu zbrojního průmyslu a operační aspekty. Dochází k závěru, že je třeba i nadále vyvíjet dlouhodobé úsilí, pokud jde o výdaje, plánování a spolupráci v oblasti obrany, aby bylo možné překonat nákladnou roztříštěnost a čerpat výhody ze součinnosti a zlepšené vojenské interoperability. Analýza CARD dále zjistila, že:</w:t>
      </w:r>
    </w:p>
    <w:p w14:paraId="26CB9C19" w14:textId="221E8C0D" w:rsidR="001805F1" w:rsidRDefault="00C14EE4" w:rsidP="001805F1">
      <w:pPr>
        <w:pStyle w:val="Content"/>
        <w:numPr>
          <w:ilvl w:val="0"/>
          <w:numId w:val="19"/>
        </w:numPr>
      </w:pPr>
      <w:r>
        <w:t>vysoká diverzita typů vojenského vybavení a různé úrovně modernizace a interoperability podporují roztříštěnost a nedostatečnou soudržnost evropského prostředí. To má negativní dopad na schopnost sil členských států efektivně vzájemně spolupracovat;</w:t>
      </w:r>
    </w:p>
    <w:p w14:paraId="02929FA6" w14:textId="08EF856D" w:rsidR="001040C3" w:rsidRPr="003B4731" w:rsidRDefault="005B730B" w:rsidP="00900CCF">
      <w:pPr>
        <w:pStyle w:val="Content"/>
        <w:numPr>
          <w:ilvl w:val="0"/>
          <w:numId w:val="19"/>
        </w:numPr>
      </w:pPr>
      <w:r>
        <w:t>závazek k misím a operacím v oblasti SBOP je velmi nízký, s velkými rozdíly mezi jednotlivými členskými státy, pokud jde o rámce zapojení a celkové operační úsilí;</w:t>
      </w:r>
    </w:p>
    <w:p w14:paraId="7DF41868" w14:textId="6BFD6DC1" w:rsidR="0079272C" w:rsidRDefault="00FF5FDE" w:rsidP="009D673C">
      <w:pPr>
        <w:pStyle w:val="Content"/>
        <w:numPr>
          <w:ilvl w:val="0"/>
          <w:numId w:val="19"/>
        </w:numPr>
      </w:pPr>
      <w:r>
        <w:t>oblasti spolupráce, které identifikovala zpráva CARD, by mohly významně pomoci členským státům při řešení deklarovaných vnitrostátních priorit, a to díky vzájemnému přizpůsobení jejich plánování a potřeb. To by časem přineslo významnou operační výhodu, zvláště když členské státy využívají a nasazují síly společně.</w:t>
      </w:r>
    </w:p>
    <w:p w14:paraId="287FCAAD" w14:textId="2696B03F" w:rsidR="009D673C" w:rsidRPr="003E52D9" w:rsidRDefault="009D673C" w:rsidP="0023688B">
      <w:pPr>
        <w:pStyle w:val="Category"/>
      </w:pPr>
      <w:r>
        <w:t>POSÍLENÍ SPOLUPRÁCE</w:t>
      </w:r>
    </w:p>
    <w:p w14:paraId="107D6104" w14:textId="67DE4AA3" w:rsidR="00C21006" w:rsidRDefault="00F963B8" w:rsidP="002929C7">
      <w:pPr>
        <w:pStyle w:val="Content"/>
      </w:pPr>
      <w:r>
        <w:t>Zpráva CARD může vést k novým projektům spolupráce zahájeným členskými státy v různých formátech – v rámci stálé strukturované spolupráce (PESCO), v rámci agentury EDA nebo v jiných dvoustranných či mezinárodních rámcích –, jestliže se rozhodnou v nich pokračovat. Celá zpráva a její závěry byly zaslány členským státům.</w:t>
      </w:r>
    </w:p>
    <w:p w14:paraId="23E922A7" w14:textId="55E23737" w:rsidR="009C02F2" w:rsidRPr="002929C7" w:rsidRDefault="009C02F2" w:rsidP="00077F86">
      <w:pPr>
        <w:pStyle w:val="Category"/>
        <w:pageBreakBefore/>
      </w:pPr>
      <w:r>
        <w:lastRenderedPageBreak/>
        <w:t>Poznámky pro redaktory</w:t>
      </w:r>
    </w:p>
    <w:p w14:paraId="24CA7DD0" w14:textId="34FF8B0E" w:rsidR="009C02F2" w:rsidRPr="002929C7" w:rsidRDefault="009C02F2" w:rsidP="00C21006">
      <w:pPr>
        <w:pStyle w:val="List1"/>
        <w:numPr>
          <w:ilvl w:val="0"/>
          <w:numId w:val="0"/>
        </w:numPr>
      </w:pPr>
    </w:p>
    <w:p w14:paraId="596AEFF3" w14:textId="34B4AE1A" w:rsidR="00865F72" w:rsidRPr="002929C7" w:rsidRDefault="001F4C25" w:rsidP="00C21006">
      <w:pPr>
        <w:pStyle w:val="Content"/>
        <w:numPr>
          <w:ilvl w:val="0"/>
          <w:numId w:val="22"/>
        </w:numPr>
      </w:pPr>
      <w:hyperlink r:id="rId11" w:history="1">
        <w:r w:rsidR="00865F72" w:rsidRPr="00DE4C9B">
          <w:rPr>
            <w:rStyle w:val="Hyperlink"/>
          </w:rPr>
          <w:t>Tisková zpráva je dostupná ve 23 jazycích EU.</w:t>
        </w:r>
      </w:hyperlink>
    </w:p>
    <w:p w14:paraId="4A865F31" w14:textId="38BB5980" w:rsidR="00C21006" w:rsidRPr="002929C7" w:rsidRDefault="001F4C25" w:rsidP="00C21006">
      <w:pPr>
        <w:pStyle w:val="Content"/>
        <w:numPr>
          <w:ilvl w:val="0"/>
          <w:numId w:val="22"/>
        </w:numPr>
      </w:pPr>
      <w:hyperlink r:id="rId12" w:history="1">
        <w:r w:rsidR="00C21006" w:rsidRPr="007422FE">
          <w:rPr>
            <w:rStyle w:val="Hyperlink"/>
          </w:rPr>
          <w:t>Informativní přehled s dalšími informacemi o šesti oblastech zájmu doporučených zprávou CARD</w:t>
        </w:r>
      </w:hyperlink>
    </w:p>
    <w:p w14:paraId="47981D96" w14:textId="1167D40D" w:rsidR="00C21006" w:rsidRPr="002929C7" w:rsidRDefault="001F4C25" w:rsidP="00C21006">
      <w:pPr>
        <w:pStyle w:val="Content"/>
        <w:numPr>
          <w:ilvl w:val="0"/>
          <w:numId w:val="22"/>
        </w:numPr>
      </w:pPr>
      <w:hyperlink r:id="rId13" w:history="1">
        <w:r w:rsidR="005172D5" w:rsidRPr="007422FE">
          <w:rPr>
            <w:rStyle w:val="Hyperlink"/>
          </w:rPr>
          <w:t>Zpráva CARD včetně jejího shrnutí je k dispozici zde</w:t>
        </w:r>
      </w:hyperlink>
    </w:p>
    <w:p w14:paraId="225106AB" w14:textId="137E4544" w:rsidR="00F97FEE" w:rsidRDefault="001F4C25" w:rsidP="00C21006">
      <w:pPr>
        <w:pStyle w:val="Content"/>
        <w:numPr>
          <w:ilvl w:val="0"/>
          <w:numId w:val="22"/>
        </w:numPr>
      </w:pPr>
      <w:hyperlink r:id="rId14" w:history="1">
        <w:r w:rsidR="00D24CCA" w:rsidRPr="007422FE">
          <w:rPr>
            <w:rStyle w:val="Hyperlink"/>
          </w:rPr>
          <w:t>Jak zpráva CARD funguje (vysvětlující video)</w:t>
        </w:r>
      </w:hyperlink>
    </w:p>
    <w:p w14:paraId="4A943A95" w14:textId="0230F5F3" w:rsidR="00C21006" w:rsidRPr="002929C7" w:rsidRDefault="001F4C25" w:rsidP="00C21006">
      <w:pPr>
        <w:pStyle w:val="Content"/>
        <w:numPr>
          <w:ilvl w:val="0"/>
          <w:numId w:val="22"/>
        </w:numPr>
      </w:pPr>
      <w:hyperlink r:id="rId15" w:history="1">
        <w:r w:rsidR="00CA2F2B" w:rsidRPr="00FC6416">
          <w:rPr>
            <w:rStyle w:val="Hyperlink"/>
          </w:rPr>
          <w:t>Novinky na webu týkající se řídícího výboru agentury EDA</w:t>
        </w:r>
      </w:hyperlink>
    </w:p>
    <w:p w14:paraId="2CC872E4" w14:textId="19FB75DF" w:rsidR="00753799" w:rsidRPr="002929C7" w:rsidRDefault="00753799" w:rsidP="00C21006">
      <w:pPr>
        <w:pStyle w:val="Content"/>
        <w:numPr>
          <w:ilvl w:val="0"/>
          <w:numId w:val="22"/>
        </w:numPr>
      </w:pPr>
      <w:r>
        <w:t>Šestadvaceti zúčastněnými členskými státy agentury EDA a zprávy CARD je všech 27 členských států EU kromě Dánska.</w:t>
      </w:r>
    </w:p>
    <w:p w14:paraId="4F7EF31D" w14:textId="5EE5A448" w:rsidR="00153560" w:rsidRPr="002929C7" w:rsidRDefault="00153560" w:rsidP="00C21006">
      <w:pPr>
        <w:pStyle w:val="Content"/>
        <w:numPr>
          <w:ilvl w:val="0"/>
          <w:numId w:val="22"/>
        </w:numPr>
      </w:pPr>
      <w:r>
        <w:t>Evropská obranná agentura (EDA), centrum pro spolupráci v oblasti evropské obrany:</w:t>
      </w:r>
    </w:p>
    <w:p w14:paraId="27452B1F" w14:textId="2ADC47CF" w:rsidR="00A604F6" w:rsidRPr="002929C7" w:rsidRDefault="009D5643" w:rsidP="009D5643">
      <w:pPr>
        <w:pStyle w:val="Content"/>
        <w:numPr>
          <w:ilvl w:val="0"/>
          <w:numId w:val="23"/>
        </w:numPr>
      </w:pPr>
      <w:r>
        <w:t>Agentura EDA, která byla zřízena v roce 2004 s cílem podporovat a usnadňovat spolupráci v oblasti obrany v Evropě, se stala místem, kde mohou země, které o to mají zájem, společně rozvíjet své obranné schopnosti.</w:t>
      </w:r>
    </w:p>
    <w:p w14:paraId="1CE90455" w14:textId="77777777" w:rsidR="001D23F7" w:rsidRPr="002929C7" w:rsidRDefault="001D23F7" w:rsidP="001D23F7">
      <w:pPr>
        <w:pStyle w:val="Content"/>
        <w:numPr>
          <w:ilvl w:val="0"/>
          <w:numId w:val="23"/>
        </w:numPr>
      </w:pPr>
      <w:r>
        <w:t>Zkušenosti a činnosti agentury EDA zahrnují celé spektrum spolupráce: od harmonizace požadavků po zajišťování operačních schopností; od výzkumu, technologií a inovací po rozvoj technologických demonstračních zařízení; od školení a cvičení po podporu činností v oblasti SBOP.</w:t>
      </w:r>
    </w:p>
    <w:p w14:paraId="4822683E" w14:textId="77777777" w:rsidR="00BE5382" w:rsidRPr="002929C7" w:rsidRDefault="00BE5382" w:rsidP="00BE5382">
      <w:pPr>
        <w:pStyle w:val="Content"/>
        <w:numPr>
          <w:ilvl w:val="0"/>
          <w:numId w:val="23"/>
        </w:numPr>
      </w:pPr>
      <w:r>
        <w:t>Agentura EDA rovněž úzce spolupracuje s evropským obranným průmyslem za účelem zlepšení technologické a průmyslové základny evropské obrany a přispění k tomu, aby byl tento průmysl silnější a konkurenceschopnější.</w:t>
      </w:r>
    </w:p>
    <w:p w14:paraId="425D737F" w14:textId="2FEF43F6" w:rsidR="001D23F7" w:rsidRPr="002929C7" w:rsidRDefault="00BE5382" w:rsidP="00BE5382">
      <w:pPr>
        <w:pStyle w:val="Content"/>
        <w:numPr>
          <w:ilvl w:val="0"/>
          <w:numId w:val="23"/>
        </w:numPr>
      </w:pPr>
      <w:r>
        <w:t>Úloha a vliv agentury neustále rostou, zejména pokud jde o provádění globální strategie EU (2016), která rovněž vedla členské státy k tomu, aby v roce 2017 posílily poslání agentury.</w:t>
      </w:r>
    </w:p>
    <w:p w14:paraId="1D712722" w14:textId="42DBBA5D" w:rsidR="00D2102D" w:rsidRDefault="00865F72" w:rsidP="005A32CA">
      <w:pPr>
        <w:pStyle w:val="Content"/>
        <w:numPr>
          <w:ilvl w:val="0"/>
          <w:numId w:val="22"/>
        </w:numPr>
      </w:pPr>
      <w:r>
        <w:t>Pro více informací sledujte #EUdefence na sociálních médiích a navštivte naše webové stránky www.eda.europa.eu.</w:t>
      </w:r>
    </w:p>
    <w:p w14:paraId="2AA20AE0" w14:textId="385E0E05" w:rsidR="005A32CA" w:rsidRPr="002929C7" w:rsidRDefault="005A32CA" w:rsidP="005A32CA">
      <w:pPr>
        <w:pStyle w:val="TITLE2"/>
      </w:pPr>
      <w:r>
        <w:t>KONTAKT PRO TISK V AGENTUŘE EDA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397" w:type="dxa"/>
        </w:tblCellMar>
        <w:tblLook w:val="04A0" w:firstRow="1" w:lastRow="0" w:firstColumn="1" w:lastColumn="0" w:noHBand="0" w:noVBand="1"/>
      </w:tblPr>
      <w:tblGrid>
        <w:gridCol w:w="3402"/>
        <w:gridCol w:w="5614"/>
      </w:tblGrid>
      <w:tr w:rsidR="005A32CA" w:rsidRPr="00C11B81" w14:paraId="40521A36" w14:textId="77777777" w:rsidTr="00577DEA">
        <w:tc>
          <w:tcPr>
            <w:tcW w:w="3402" w:type="dxa"/>
            <w:tcBorders>
              <w:right w:val="single" w:sz="4" w:space="0" w:color="BFBFBF" w:themeColor="background1" w:themeShade="BF"/>
            </w:tcBorders>
            <w:tcMar>
              <w:left w:w="0" w:type="dxa"/>
              <w:right w:w="510" w:type="dxa"/>
            </w:tcMar>
          </w:tcPr>
          <w:p w14:paraId="2022120F" w14:textId="77777777" w:rsidR="00ED0164" w:rsidRPr="002929C7" w:rsidRDefault="001F4C25" w:rsidP="00577DEA">
            <w:pPr>
              <w:pStyle w:val="FROMdetails"/>
              <w:spacing w:line="276" w:lineRule="auto"/>
              <w:ind w:right="74"/>
              <w:rPr>
                <w:b/>
                <w:color w:val="1A3C7B"/>
                <w:sz w:val="24"/>
              </w:rPr>
            </w:pPr>
            <w:hyperlink r:id="rId16" w:history="1">
              <w:r w:rsidR="009F2C6C">
                <w:rPr>
                  <w:rStyle w:val="Hyperlink"/>
                  <w:b/>
                  <w:sz w:val="24"/>
                </w:rPr>
                <w:t>Elisabeth SCHOEFFMANN</w:t>
              </w:r>
            </w:hyperlink>
          </w:p>
          <w:p w14:paraId="0759D8BD" w14:textId="6DC0FFCB" w:rsidR="005A32CA" w:rsidRPr="002929C7" w:rsidRDefault="00AD6011" w:rsidP="00577DEA">
            <w:pPr>
              <w:pStyle w:val="FROMdetails"/>
              <w:spacing w:line="276" w:lineRule="auto"/>
              <w:ind w:right="74"/>
            </w:pPr>
            <w:r>
              <w:t>vedoucí oddělení pro média a komunikaci</w:t>
            </w:r>
          </w:p>
          <w:p w14:paraId="1CDC919F" w14:textId="737F1860" w:rsidR="009A618E" w:rsidRPr="002929C7" w:rsidRDefault="009A618E" w:rsidP="00577DEA">
            <w:pPr>
              <w:pStyle w:val="FROMdetails"/>
              <w:spacing w:line="276" w:lineRule="auto"/>
              <w:ind w:right="74"/>
            </w:pPr>
            <w:r>
              <w:t>Tel.: +32 470 87 01 65</w:t>
            </w:r>
          </w:p>
        </w:tc>
        <w:tc>
          <w:tcPr>
            <w:tcW w:w="5614" w:type="dxa"/>
            <w:tcBorders>
              <w:left w:val="single" w:sz="4" w:space="0" w:color="BFBFBF" w:themeColor="background1" w:themeShade="BF"/>
            </w:tcBorders>
            <w:tcMar>
              <w:left w:w="567" w:type="dxa"/>
            </w:tcMar>
          </w:tcPr>
          <w:p w14:paraId="7463BED7" w14:textId="77FB6677" w:rsidR="00097266" w:rsidRPr="002929C7" w:rsidRDefault="001F4C25" w:rsidP="00577DEA">
            <w:pPr>
              <w:pStyle w:val="FROMdetails"/>
              <w:spacing w:line="276" w:lineRule="auto"/>
              <w:ind w:right="74"/>
              <w:rPr>
                <w:b/>
                <w:color w:val="1A3C7B"/>
                <w:sz w:val="24"/>
              </w:rPr>
            </w:pPr>
            <w:hyperlink r:id="rId17" w:history="1">
              <w:r w:rsidR="009F2C6C">
                <w:rPr>
                  <w:rStyle w:val="Hyperlink"/>
                  <w:b/>
                  <w:sz w:val="24"/>
                </w:rPr>
                <w:t>Paul QUINN</w:t>
              </w:r>
            </w:hyperlink>
          </w:p>
          <w:p w14:paraId="56AC74CD" w14:textId="0B4CA65E" w:rsidR="009848C7" w:rsidRPr="002929C7" w:rsidRDefault="009848C7" w:rsidP="00577DEA">
            <w:pPr>
              <w:pStyle w:val="POdetails"/>
              <w:spacing w:line="276" w:lineRule="auto"/>
              <w:ind w:right="74"/>
            </w:pPr>
            <w:r>
              <w:t>referent pro média a komunikaci</w:t>
            </w:r>
          </w:p>
          <w:p w14:paraId="1D617F01" w14:textId="1F018B24" w:rsidR="005A32CA" w:rsidRPr="00901AD4" w:rsidRDefault="00991C33" w:rsidP="00577DEA">
            <w:pPr>
              <w:pStyle w:val="POdetails"/>
              <w:spacing w:line="276" w:lineRule="auto"/>
              <w:ind w:right="74"/>
            </w:pPr>
            <w:r>
              <w:t>Tel.: +32 2 504 28 24</w:t>
            </w:r>
          </w:p>
        </w:tc>
      </w:tr>
    </w:tbl>
    <w:p w14:paraId="24024F61" w14:textId="77777777" w:rsidR="00D554ED" w:rsidRPr="00BE4CEF" w:rsidRDefault="00D554ED" w:rsidP="0069593C">
      <w:pPr>
        <w:pStyle w:val="Content"/>
        <w:rPr>
          <w:rFonts w:eastAsia="Times New Roman" w:cs="Calibri (Corps)"/>
          <w:b/>
          <w:caps/>
          <w:color w:val="1A3C7B"/>
          <w:szCs w:val="24"/>
          <w:lang w:val="fr-BE" w:eastAsia="zh-CN"/>
        </w:rPr>
      </w:pPr>
    </w:p>
    <w:sectPr w:rsidR="00D554ED" w:rsidRPr="00BE4CEF" w:rsidSect="008050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3402" w:right="1440" w:bottom="1474" w:left="1440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AD05A" w14:textId="77777777" w:rsidR="001F4C25" w:rsidRDefault="001F4C25"/>
  </w:endnote>
  <w:endnote w:type="continuationSeparator" w:id="0">
    <w:p w14:paraId="44F5B9C0" w14:textId="77777777" w:rsidR="001F4C25" w:rsidRDefault="001F4C25" w:rsidP="00DF1C24">
      <w:pPr>
        <w:spacing w:after="0" w:line="240" w:lineRule="auto"/>
      </w:pPr>
      <w:r>
        <w:continuationSeparator/>
      </w:r>
    </w:p>
    <w:p w14:paraId="21E3CBF9" w14:textId="77777777" w:rsidR="001F4C25" w:rsidRDefault="001F4C25"/>
  </w:endnote>
  <w:endnote w:type="continuationNotice" w:id="1">
    <w:p w14:paraId="2BB16102" w14:textId="77777777" w:rsidR="001F4C25" w:rsidRDefault="001F4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mbria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B079" w14:textId="77777777" w:rsidR="006949EA" w:rsidRDefault="00694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73178" w14:textId="5052ED26" w:rsidR="00250869" w:rsidRPr="00EB24DE" w:rsidRDefault="009F2C6C" w:rsidP="00956DBC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</w:rPr>
    </w:pPr>
    <w:r>
      <w:rPr>
        <w:b/>
        <w:color w:val="767171" w:themeColor="background2" w:themeShade="80"/>
        <w:sz w:val="16"/>
        <w:szCs w:val="18"/>
      </w:rPr>
      <w:t xml:space="preserve">EVROPSKÁ </w:t>
    </w:r>
    <w:r>
      <w:rPr>
        <w:b/>
        <w:color w:val="767171" w:themeColor="background2" w:themeShade="80"/>
        <w:sz w:val="16"/>
        <w:szCs w:val="18"/>
      </w:rPr>
      <w:t>OBRANNÁ AGENTURA</w:t>
    </w:r>
    <w:r>
      <w:rPr>
        <w:color w:val="767171" w:themeColor="background2" w:themeShade="80"/>
        <w:sz w:val="16"/>
        <w:szCs w:val="16"/>
      </w:rPr>
      <w:t xml:space="preserve"> RUE DES </w:t>
    </w:r>
    <w:r>
      <w:rPr>
        <w:color w:val="767171"/>
        <w:sz w:val="16"/>
        <w:szCs w:val="16"/>
      </w:rPr>
      <w:t>DRAPIERS</w:t>
    </w:r>
    <w:r>
      <w:rPr>
        <w:color w:val="767171" w:themeColor="background2" w:themeShade="80"/>
        <w:sz w:val="16"/>
        <w:szCs w:val="16"/>
      </w:rPr>
      <w:t xml:space="preserve"> 17-23, B-1050 </w:t>
    </w:r>
    <w:r>
      <w:rPr>
        <w:color w:val="767171"/>
        <w:sz w:val="16"/>
        <w:szCs w:val="16"/>
      </w:rPr>
      <w:t>BRUSEL</w:t>
    </w:r>
    <w:r>
      <w:rPr>
        <w:color w:val="767171" w:themeColor="background2" w:themeShade="80"/>
        <w:sz w:val="16"/>
        <w:szCs w:val="16"/>
      </w:rPr>
      <w:tab/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fldChar w:fldCharType="begin"/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instrText xml:space="preserve"> PAGE  \* Arabic  \* MERGEFORMAT </w:instrText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fldChar w:fldCharType="separate"/>
    </w:r>
    <w:r w:rsidR="009B2CC7" w:rsidRPr="00077F86">
      <w:rPr>
        <w:rFonts w:eastAsia="Times New Roman" w:cstheme="minorHAnsi"/>
        <w:vanish/>
        <w:color w:val="767171"/>
        <w:sz w:val="18"/>
        <w:szCs w:val="18"/>
      </w:rPr>
      <w:t>1</w:t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fldChar w:fldCharType="end"/>
    </w:r>
    <w:r>
      <w:rPr>
        <w:vanish/>
        <w:color w:val="767171"/>
        <w:sz w:val="18"/>
        <w:szCs w:val="18"/>
        <w:lang w:eastAsia="zh-CN"/>
      </w:rPr>
      <w:t xml:space="preserve"> </w:t>
    </w:r>
    <w:r>
      <w:rPr>
        <w:vanish/>
        <w:color w:val="767171"/>
        <w:sz w:val="16"/>
        <w:szCs w:val="18"/>
        <w:lang w:eastAsia="zh-CN"/>
      </w:rPr>
      <w:t>ǀ</w:t>
    </w:r>
    <w:r>
      <w:rPr>
        <w:vanish/>
        <w:color w:val="767171"/>
        <w:sz w:val="18"/>
        <w:szCs w:val="18"/>
        <w:lang w:eastAsia="zh-CN"/>
      </w:rPr>
      <w:t xml:space="preserve"> </w:t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fldChar w:fldCharType="begin"/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instrText xml:space="preserve"> NUMPAGES   \* MERGEFORMAT </w:instrText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fldChar w:fldCharType="separate"/>
    </w:r>
    <w:r w:rsidR="009B2CC7" w:rsidRPr="00077F86">
      <w:rPr>
        <w:rFonts w:eastAsia="Times New Roman" w:cstheme="minorHAnsi"/>
        <w:vanish/>
        <w:color w:val="767171"/>
        <w:sz w:val="18"/>
        <w:szCs w:val="18"/>
      </w:rPr>
      <w:t>4</w:t>
    </w:r>
    <w:r w:rsidR="00250869" w:rsidRPr="00077F86">
      <w:rPr>
        <w:rFonts w:eastAsia="Times New Roman" w:cstheme="minorHAnsi"/>
        <w:vanish/>
        <w:color w:val="76717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8ABB" w14:textId="77777777" w:rsidR="00250869" w:rsidRPr="004E6791" w:rsidRDefault="00250869" w:rsidP="0031045D">
    <w:pPr>
      <w:pStyle w:val="Footer"/>
      <w:pBdr>
        <w:top w:val="single" w:sz="4" w:space="4" w:color="BFBFBF" w:themeColor="background1" w:themeShade="BF"/>
      </w:pBdr>
      <w:rPr>
        <w:rFonts w:eastAsia="Times New Roman" w:cstheme="minorHAnsi"/>
        <w:color w:val="767171"/>
        <w:sz w:val="16"/>
        <w:szCs w:val="18"/>
      </w:rPr>
    </w:pPr>
    <w:r>
      <w:rPr>
        <w:b/>
        <w:color w:val="767171"/>
        <w:sz w:val="16"/>
        <w:szCs w:val="18"/>
      </w:rPr>
      <w:t xml:space="preserve">EVROPSKÁ </w:t>
    </w:r>
    <w:r>
      <w:rPr>
        <w:b/>
        <w:color w:val="767171"/>
        <w:sz w:val="16"/>
        <w:szCs w:val="18"/>
      </w:rPr>
      <w:t>OBRANNÁ AGENTURA</w:t>
    </w:r>
    <w:r>
      <w:rPr>
        <w:color w:val="767171"/>
        <w:sz w:val="16"/>
        <w:szCs w:val="18"/>
      </w:rPr>
      <w:t xml:space="preserve">  RUE DES DRAPIERS 17-23, B-1050 BRUSEL</w:t>
    </w:r>
    <w:r>
      <w:rPr>
        <w:color w:val="767171"/>
        <w:sz w:val="18"/>
        <w:szCs w:val="18"/>
      </w:rPr>
      <w:tab/>
    </w:r>
    <w:r>
      <w:rPr>
        <w:color w:val="767171"/>
        <w:sz w:val="16"/>
        <w:szCs w:val="18"/>
      </w:rPr>
      <w:t>WWW.EDA.EUROPA.EU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6EBC8" w14:textId="77777777" w:rsidR="001F4C25" w:rsidRDefault="001F4C25" w:rsidP="0016420C"/>
  </w:footnote>
  <w:footnote w:type="continuationSeparator" w:id="0">
    <w:p w14:paraId="1F58849D" w14:textId="77777777" w:rsidR="001F4C25" w:rsidRDefault="001F4C25" w:rsidP="00DF1C24">
      <w:pPr>
        <w:spacing w:after="0" w:line="240" w:lineRule="auto"/>
      </w:pPr>
      <w:r>
        <w:continuationSeparator/>
      </w:r>
    </w:p>
    <w:p w14:paraId="21E434BB" w14:textId="77777777" w:rsidR="001F4C25" w:rsidRDefault="001F4C25"/>
  </w:footnote>
  <w:footnote w:type="continuationNotice" w:id="1">
    <w:p w14:paraId="6BE51DA7" w14:textId="77777777" w:rsidR="001F4C25" w:rsidRDefault="001F4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261A" w14:textId="77777777" w:rsidR="006949EA" w:rsidRDefault="00694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BC0E" w14:textId="5A5F91F1" w:rsidR="00250869" w:rsidRPr="00676A9D" w:rsidRDefault="3C1B2565" w:rsidP="00E619ED">
    <w:pPr>
      <w:pStyle w:val="Header"/>
    </w:pPr>
    <w:r>
      <w:rPr>
        <w:noProof/>
      </w:rPr>
      <w:drawing>
        <wp:inline distT="0" distB="0" distL="0" distR="0" wp14:anchorId="5C69A5CD" wp14:editId="347EBE0A">
          <wp:extent cx="1276709" cy="508923"/>
          <wp:effectExtent l="0" t="0" r="0" b="5715"/>
          <wp:docPr id="1" name="Picture 1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50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975A9" w14:textId="46249975" w:rsidR="00F43EBE" w:rsidRDefault="00440F1E" w:rsidP="00C04081">
    <w:pPr>
      <w:pStyle w:val="Category"/>
    </w:pPr>
    <w: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E3E3" w14:textId="357DFA42" w:rsidR="00250869" w:rsidRDefault="3C1B2565" w:rsidP="00315395">
    <w:pPr>
      <w:pStyle w:val="Header"/>
    </w:pPr>
    <w:r>
      <w:rPr>
        <w:noProof/>
      </w:rPr>
      <w:drawing>
        <wp:inline distT="0" distB="0" distL="0" distR="0" wp14:anchorId="5B5D617A" wp14:editId="2904463D">
          <wp:extent cx="1276709" cy="508923"/>
          <wp:effectExtent l="0" t="0" r="0" b="5715"/>
          <wp:docPr id="2" name="Picture 45" descr="Description: LogoEDA_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50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65981" w14:textId="39850B69" w:rsidR="00250869" w:rsidRPr="00805A33" w:rsidRDefault="00250869" w:rsidP="00087634">
    <w:pPr>
      <w:pStyle w:val="Category"/>
    </w:pPr>
    <w:r>
      <w:t>ŘEDITELSTVÍ</w:t>
    </w:r>
  </w:p>
  <w:p w14:paraId="379146FE" w14:textId="51BC1180" w:rsidR="00250869" w:rsidRPr="00F87B86" w:rsidRDefault="00250869" w:rsidP="0014590F">
    <w:pPr>
      <w:spacing w:after="480"/>
      <w:rPr>
        <w:caps/>
      </w:rPr>
    </w:pPr>
    <w:r>
      <w:rPr>
        <w:caps/>
      </w:rPr>
      <w:t>Interní sdělení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36D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8CD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14A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B8C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B6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B29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0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8C4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2C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9E2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E5E07"/>
    <w:multiLevelType w:val="hybridMultilevel"/>
    <w:tmpl w:val="088AD33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E048B"/>
    <w:multiLevelType w:val="hybridMultilevel"/>
    <w:tmpl w:val="02A6E4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71118"/>
    <w:multiLevelType w:val="hybridMultilevel"/>
    <w:tmpl w:val="D7B855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8320D"/>
    <w:multiLevelType w:val="hybridMultilevel"/>
    <w:tmpl w:val="5ADADC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66A6D"/>
    <w:multiLevelType w:val="hybridMultilevel"/>
    <w:tmpl w:val="2F227B5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10F88"/>
    <w:multiLevelType w:val="hybridMultilevel"/>
    <w:tmpl w:val="2930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4702C"/>
    <w:multiLevelType w:val="hybridMultilevel"/>
    <w:tmpl w:val="1946015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65A90"/>
    <w:multiLevelType w:val="hybridMultilevel"/>
    <w:tmpl w:val="1F9AB562"/>
    <w:lvl w:ilvl="0" w:tplc="47F60C7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1A3C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B2C32"/>
    <w:multiLevelType w:val="hybridMultilevel"/>
    <w:tmpl w:val="7280132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E5B1841"/>
    <w:multiLevelType w:val="hybridMultilevel"/>
    <w:tmpl w:val="31F4DA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42514"/>
    <w:multiLevelType w:val="hybridMultilevel"/>
    <w:tmpl w:val="198699B6"/>
    <w:lvl w:ilvl="0" w:tplc="FFFFFFFF">
      <w:start w:val="1"/>
      <w:numFmt w:val="decimal"/>
      <w:pStyle w:val="List1"/>
      <w:lvlText w:val="%1."/>
      <w:lvlJc w:val="left"/>
      <w:pPr>
        <w:ind w:left="2160" w:hanging="360"/>
      </w:pPr>
      <w:rPr>
        <w:b w:val="0"/>
        <w:color w:val="auto"/>
      </w:rPr>
    </w:lvl>
    <w:lvl w:ilvl="1" w:tplc="0B3A0712">
      <w:start w:val="1"/>
      <w:numFmt w:val="lowerLetter"/>
      <w:pStyle w:val="Sub-List"/>
      <w:lvlText w:val="%2)"/>
      <w:lvlJc w:val="left"/>
      <w:pPr>
        <w:ind w:left="1440" w:hanging="360"/>
      </w:pPr>
      <w:rPr>
        <w:rFonts w:hint="default"/>
        <w:b w:val="0"/>
        <w:caps w:val="0"/>
        <w:color w:val="auto"/>
      </w:rPr>
    </w:lvl>
    <w:lvl w:ilvl="2" w:tplc="ECA89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A3C7B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2D59"/>
    <w:multiLevelType w:val="hybridMultilevel"/>
    <w:tmpl w:val="B2B2F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70580"/>
    <w:multiLevelType w:val="hybridMultilevel"/>
    <w:tmpl w:val="45AEA248"/>
    <w:lvl w:ilvl="0" w:tplc="49DE4B2E">
      <w:start w:val="1"/>
      <w:numFmt w:val="decimal"/>
      <w:lvlText w:val="%1."/>
      <w:lvlJc w:val="left"/>
      <w:pPr>
        <w:ind w:left="429" w:hanging="360"/>
      </w:pPr>
      <w:rPr>
        <w:rFonts w:asciiTheme="minorHAnsi" w:eastAsiaTheme="minorHAnsi" w:hAnsiTheme="minorHAnsi" w:cstheme="minorHAnsi"/>
        <w:b w:val="0"/>
        <w:bCs/>
        <w:sz w:val="22"/>
        <w:szCs w:val="22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149" w:hanging="360"/>
      </w:pPr>
    </w:lvl>
    <w:lvl w:ilvl="2" w:tplc="2000001B" w:tentative="1">
      <w:start w:val="1"/>
      <w:numFmt w:val="lowerRoman"/>
      <w:lvlText w:val="%3."/>
      <w:lvlJc w:val="right"/>
      <w:pPr>
        <w:ind w:left="1869" w:hanging="180"/>
      </w:pPr>
    </w:lvl>
    <w:lvl w:ilvl="3" w:tplc="2000000F" w:tentative="1">
      <w:start w:val="1"/>
      <w:numFmt w:val="decimal"/>
      <w:lvlText w:val="%4."/>
      <w:lvlJc w:val="left"/>
      <w:pPr>
        <w:ind w:left="2589" w:hanging="360"/>
      </w:pPr>
    </w:lvl>
    <w:lvl w:ilvl="4" w:tplc="20000019" w:tentative="1">
      <w:start w:val="1"/>
      <w:numFmt w:val="lowerLetter"/>
      <w:lvlText w:val="%5."/>
      <w:lvlJc w:val="left"/>
      <w:pPr>
        <w:ind w:left="3309" w:hanging="360"/>
      </w:pPr>
    </w:lvl>
    <w:lvl w:ilvl="5" w:tplc="2000001B" w:tentative="1">
      <w:start w:val="1"/>
      <w:numFmt w:val="lowerRoman"/>
      <w:lvlText w:val="%6."/>
      <w:lvlJc w:val="right"/>
      <w:pPr>
        <w:ind w:left="4029" w:hanging="180"/>
      </w:pPr>
    </w:lvl>
    <w:lvl w:ilvl="6" w:tplc="2000000F" w:tentative="1">
      <w:start w:val="1"/>
      <w:numFmt w:val="decimal"/>
      <w:lvlText w:val="%7."/>
      <w:lvlJc w:val="left"/>
      <w:pPr>
        <w:ind w:left="4749" w:hanging="360"/>
      </w:pPr>
    </w:lvl>
    <w:lvl w:ilvl="7" w:tplc="20000019" w:tentative="1">
      <w:start w:val="1"/>
      <w:numFmt w:val="lowerLetter"/>
      <w:lvlText w:val="%8."/>
      <w:lvlJc w:val="left"/>
      <w:pPr>
        <w:ind w:left="5469" w:hanging="360"/>
      </w:pPr>
    </w:lvl>
    <w:lvl w:ilvl="8" w:tplc="2000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8"/>
  </w:num>
  <w:num w:numId="12">
    <w:abstractNumId w:val="21"/>
  </w:num>
  <w:num w:numId="13">
    <w:abstractNumId w:val="17"/>
  </w:num>
  <w:num w:numId="14">
    <w:abstractNumId w:val="15"/>
  </w:num>
  <w:num w:numId="15">
    <w:abstractNumId w:val="20"/>
  </w:num>
  <w:num w:numId="16">
    <w:abstractNumId w:val="22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19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cs-CZ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24"/>
    <w:rsid w:val="00001200"/>
    <w:rsid w:val="0000231C"/>
    <w:rsid w:val="00002E35"/>
    <w:rsid w:val="00004CA6"/>
    <w:rsid w:val="0000581D"/>
    <w:rsid w:val="00006B97"/>
    <w:rsid w:val="00006D58"/>
    <w:rsid w:val="0000703D"/>
    <w:rsid w:val="000075CD"/>
    <w:rsid w:val="000140EC"/>
    <w:rsid w:val="0002367B"/>
    <w:rsid w:val="00025BC0"/>
    <w:rsid w:val="00026435"/>
    <w:rsid w:val="000305E7"/>
    <w:rsid w:val="00030EA8"/>
    <w:rsid w:val="00031087"/>
    <w:rsid w:val="00031A13"/>
    <w:rsid w:val="000371F3"/>
    <w:rsid w:val="0004171D"/>
    <w:rsid w:val="00042B9B"/>
    <w:rsid w:val="00042CD3"/>
    <w:rsid w:val="000431CD"/>
    <w:rsid w:val="000434B2"/>
    <w:rsid w:val="0004496D"/>
    <w:rsid w:val="000450D7"/>
    <w:rsid w:val="00045F80"/>
    <w:rsid w:val="000460C5"/>
    <w:rsid w:val="00046C77"/>
    <w:rsid w:val="000474E8"/>
    <w:rsid w:val="000504C5"/>
    <w:rsid w:val="0005093A"/>
    <w:rsid w:val="0005146F"/>
    <w:rsid w:val="00052578"/>
    <w:rsid w:val="000533C6"/>
    <w:rsid w:val="000540BE"/>
    <w:rsid w:val="00055159"/>
    <w:rsid w:val="000638D7"/>
    <w:rsid w:val="00066442"/>
    <w:rsid w:val="0006758A"/>
    <w:rsid w:val="00071551"/>
    <w:rsid w:val="0007166B"/>
    <w:rsid w:val="0007196A"/>
    <w:rsid w:val="00071AB4"/>
    <w:rsid w:val="00073C2B"/>
    <w:rsid w:val="0007439E"/>
    <w:rsid w:val="00075212"/>
    <w:rsid w:val="000757FC"/>
    <w:rsid w:val="000759DE"/>
    <w:rsid w:val="00077480"/>
    <w:rsid w:val="000775E8"/>
    <w:rsid w:val="00077F86"/>
    <w:rsid w:val="00081019"/>
    <w:rsid w:val="00084DAD"/>
    <w:rsid w:val="00085C13"/>
    <w:rsid w:val="00087634"/>
    <w:rsid w:val="000908E0"/>
    <w:rsid w:val="00090C2C"/>
    <w:rsid w:val="00090FC0"/>
    <w:rsid w:val="000910DC"/>
    <w:rsid w:val="0009118B"/>
    <w:rsid w:val="00091A31"/>
    <w:rsid w:val="00092C10"/>
    <w:rsid w:val="00093C2C"/>
    <w:rsid w:val="00093FAA"/>
    <w:rsid w:val="000949EC"/>
    <w:rsid w:val="00097266"/>
    <w:rsid w:val="000975FB"/>
    <w:rsid w:val="00097AFB"/>
    <w:rsid w:val="00097C75"/>
    <w:rsid w:val="000A1AF5"/>
    <w:rsid w:val="000A20EC"/>
    <w:rsid w:val="000A4084"/>
    <w:rsid w:val="000A7178"/>
    <w:rsid w:val="000B0423"/>
    <w:rsid w:val="000B1F27"/>
    <w:rsid w:val="000B2CB0"/>
    <w:rsid w:val="000B4095"/>
    <w:rsid w:val="000B48DC"/>
    <w:rsid w:val="000B4AAC"/>
    <w:rsid w:val="000B4FE1"/>
    <w:rsid w:val="000B5EFC"/>
    <w:rsid w:val="000B5F08"/>
    <w:rsid w:val="000B630E"/>
    <w:rsid w:val="000B6880"/>
    <w:rsid w:val="000B7D26"/>
    <w:rsid w:val="000C07AD"/>
    <w:rsid w:val="000C0D53"/>
    <w:rsid w:val="000C1609"/>
    <w:rsid w:val="000C25C5"/>
    <w:rsid w:val="000C310D"/>
    <w:rsid w:val="000C32BF"/>
    <w:rsid w:val="000C3441"/>
    <w:rsid w:val="000C4183"/>
    <w:rsid w:val="000C6FA8"/>
    <w:rsid w:val="000C7C6F"/>
    <w:rsid w:val="000C7EDE"/>
    <w:rsid w:val="000D1E47"/>
    <w:rsid w:val="000D7AD9"/>
    <w:rsid w:val="000D7B4A"/>
    <w:rsid w:val="000D7D44"/>
    <w:rsid w:val="000E128F"/>
    <w:rsid w:val="000E2C34"/>
    <w:rsid w:val="000E322F"/>
    <w:rsid w:val="000E3263"/>
    <w:rsid w:val="000E638E"/>
    <w:rsid w:val="000F1CD4"/>
    <w:rsid w:val="000F2FCA"/>
    <w:rsid w:val="000F3D32"/>
    <w:rsid w:val="000F5722"/>
    <w:rsid w:val="000F5EB9"/>
    <w:rsid w:val="000F70EC"/>
    <w:rsid w:val="00101119"/>
    <w:rsid w:val="00101A5B"/>
    <w:rsid w:val="001040C3"/>
    <w:rsid w:val="00104283"/>
    <w:rsid w:val="0010646D"/>
    <w:rsid w:val="0011059B"/>
    <w:rsid w:val="00111D04"/>
    <w:rsid w:val="0011231D"/>
    <w:rsid w:val="001125E0"/>
    <w:rsid w:val="00112E09"/>
    <w:rsid w:val="00116320"/>
    <w:rsid w:val="00120A1C"/>
    <w:rsid w:val="00120B68"/>
    <w:rsid w:val="00120D73"/>
    <w:rsid w:val="00121665"/>
    <w:rsid w:val="00121AC1"/>
    <w:rsid w:val="00122E06"/>
    <w:rsid w:val="001238FC"/>
    <w:rsid w:val="00123D0B"/>
    <w:rsid w:val="00123F99"/>
    <w:rsid w:val="001246EB"/>
    <w:rsid w:val="00127240"/>
    <w:rsid w:val="001273C1"/>
    <w:rsid w:val="00127E1D"/>
    <w:rsid w:val="00131889"/>
    <w:rsid w:val="00131AE6"/>
    <w:rsid w:val="001321BC"/>
    <w:rsid w:val="00132CDF"/>
    <w:rsid w:val="001340D8"/>
    <w:rsid w:val="0013677A"/>
    <w:rsid w:val="001369DB"/>
    <w:rsid w:val="00136AAE"/>
    <w:rsid w:val="001414E4"/>
    <w:rsid w:val="00141B4E"/>
    <w:rsid w:val="00141DC0"/>
    <w:rsid w:val="00141E4D"/>
    <w:rsid w:val="0014201E"/>
    <w:rsid w:val="001437B5"/>
    <w:rsid w:val="0014557C"/>
    <w:rsid w:val="0014590F"/>
    <w:rsid w:val="00145FA4"/>
    <w:rsid w:val="00146834"/>
    <w:rsid w:val="00147C28"/>
    <w:rsid w:val="00150763"/>
    <w:rsid w:val="001517C8"/>
    <w:rsid w:val="00152F14"/>
    <w:rsid w:val="00153560"/>
    <w:rsid w:val="0015368F"/>
    <w:rsid w:val="00153D89"/>
    <w:rsid w:val="00154164"/>
    <w:rsid w:val="00154600"/>
    <w:rsid w:val="00155333"/>
    <w:rsid w:val="00157688"/>
    <w:rsid w:val="00160FA5"/>
    <w:rsid w:val="0016281A"/>
    <w:rsid w:val="001632C5"/>
    <w:rsid w:val="001633BD"/>
    <w:rsid w:val="0016420C"/>
    <w:rsid w:val="00164381"/>
    <w:rsid w:val="00164C6D"/>
    <w:rsid w:val="0016505C"/>
    <w:rsid w:val="00165958"/>
    <w:rsid w:val="0017111D"/>
    <w:rsid w:val="0017134C"/>
    <w:rsid w:val="00171568"/>
    <w:rsid w:val="00172C6E"/>
    <w:rsid w:val="00174339"/>
    <w:rsid w:val="00174DBE"/>
    <w:rsid w:val="001752C0"/>
    <w:rsid w:val="00175386"/>
    <w:rsid w:val="00176982"/>
    <w:rsid w:val="001775A3"/>
    <w:rsid w:val="00177BD4"/>
    <w:rsid w:val="001805F1"/>
    <w:rsid w:val="00181E39"/>
    <w:rsid w:val="00182AC6"/>
    <w:rsid w:val="00184869"/>
    <w:rsid w:val="0018523E"/>
    <w:rsid w:val="00187B2B"/>
    <w:rsid w:val="00190A45"/>
    <w:rsid w:val="00190E7C"/>
    <w:rsid w:val="0019100F"/>
    <w:rsid w:val="00191907"/>
    <w:rsid w:val="00191B92"/>
    <w:rsid w:val="001926EF"/>
    <w:rsid w:val="0019388D"/>
    <w:rsid w:val="00193E2B"/>
    <w:rsid w:val="00194641"/>
    <w:rsid w:val="00194D70"/>
    <w:rsid w:val="00197515"/>
    <w:rsid w:val="001A1CD1"/>
    <w:rsid w:val="001A2653"/>
    <w:rsid w:val="001A28FC"/>
    <w:rsid w:val="001A48EB"/>
    <w:rsid w:val="001A5006"/>
    <w:rsid w:val="001A61E7"/>
    <w:rsid w:val="001A654A"/>
    <w:rsid w:val="001A6CD9"/>
    <w:rsid w:val="001B5C59"/>
    <w:rsid w:val="001B7F68"/>
    <w:rsid w:val="001C04F6"/>
    <w:rsid w:val="001C1067"/>
    <w:rsid w:val="001C275F"/>
    <w:rsid w:val="001C43C8"/>
    <w:rsid w:val="001C66C1"/>
    <w:rsid w:val="001C69FE"/>
    <w:rsid w:val="001C7FC6"/>
    <w:rsid w:val="001D0DAB"/>
    <w:rsid w:val="001D23F7"/>
    <w:rsid w:val="001D2544"/>
    <w:rsid w:val="001D2905"/>
    <w:rsid w:val="001D4C37"/>
    <w:rsid w:val="001D5D34"/>
    <w:rsid w:val="001E170D"/>
    <w:rsid w:val="001E263E"/>
    <w:rsid w:val="001E3073"/>
    <w:rsid w:val="001E330C"/>
    <w:rsid w:val="001E3AD2"/>
    <w:rsid w:val="001E75D1"/>
    <w:rsid w:val="001F0298"/>
    <w:rsid w:val="001F128A"/>
    <w:rsid w:val="001F15A4"/>
    <w:rsid w:val="001F3269"/>
    <w:rsid w:val="001F3CC0"/>
    <w:rsid w:val="001F4C25"/>
    <w:rsid w:val="001F4CF8"/>
    <w:rsid w:val="001F5734"/>
    <w:rsid w:val="001F57C5"/>
    <w:rsid w:val="001F5FE5"/>
    <w:rsid w:val="001F65CF"/>
    <w:rsid w:val="001F7A85"/>
    <w:rsid w:val="00201CFC"/>
    <w:rsid w:val="00203874"/>
    <w:rsid w:val="00204443"/>
    <w:rsid w:val="00206004"/>
    <w:rsid w:val="00207882"/>
    <w:rsid w:val="00214219"/>
    <w:rsid w:val="00221F4E"/>
    <w:rsid w:val="00222F6C"/>
    <w:rsid w:val="0022579F"/>
    <w:rsid w:val="002258C3"/>
    <w:rsid w:val="002259CB"/>
    <w:rsid w:val="00225F38"/>
    <w:rsid w:val="002260C1"/>
    <w:rsid w:val="002309AA"/>
    <w:rsid w:val="00230BF8"/>
    <w:rsid w:val="00231A46"/>
    <w:rsid w:val="00231DD3"/>
    <w:rsid w:val="0023291A"/>
    <w:rsid w:val="002351B1"/>
    <w:rsid w:val="0023570E"/>
    <w:rsid w:val="00235804"/>
    <w:rsid w:val="002366B3"/>
    <w:rsid w:val="0023688B"/>
    <w:rsid w:val="00242989"/>
    <w:rsid w:val="002430FB"/>
    <w:rsid w:val="00243541"/>
    <w:rsid w:val="0024407C"/>
    <w:rsid w:val="002447E1"/>
    <w:rsid w:val="002463AB"/>
    <w:rsid w:val="002465B5"/>
    <w:rsid w:val="00246ECC"/>
    <w:rsid w:val="002479CB"/>
    <w:rsid w:val="00250869"/>
    <w:rsid w:val="00251DF1"/>
    <w:rsid w:val="00252B07"/>
    <w:rsid w:val="00252EA9"/>
    <w:rsid w:val="002530C3"/>
    <w:rsid w:val="00253280"/>
    <w:rsid w:val="00253CE0"/>
    <w:rsid w:val="00254059"/>
    <w:rsid w:val="00254BBB"/>
    <w:rsid w:val="002630B7"/>
    <w:rsid w:val="00265384"/>
    <w:rsid w:val="00265A12"/>
    <w:rsid w:val="00265B3B"/>
    <w:rsid w:val="00266017"/>
    <w:rsid w:val="002664F2"/>
    <w:rsid w:val="00267B04"/>
    <w:rsid w:val="00270305"/>
    <w:rsid w:val="00270F86"/>
    <w:rsid w:val="002720C6"/>
    <w:rsid w:val="00272886"/>
    <w:rsid w:val="002758B0"/>
    <w:rsid w:val="00277280"/>
    <w:rsid w:val="00277479"/>
    <w:rsid w:val="00277A3D"/>
    <w:rsid w:val="0028051D"/>
    <w:rsid w:val="00280DDC"/>
    <w:rsid w:val="002812A1"/>
    <w:rsid w:val="00281DCC"/>
    <w:rsid w:val="00282C87"/>
    <w:rsid w:val="0028516A"/>
    <w:rsid w:val="0029052B"/>
    <w:rsid w:val="00292582"/>
    <w:rsid w:val="002929C7"/>
    <w:rsid w:val="00292BFE"/>
    <w:rsid w:val="002930B1"/>
    <w:rsid w:val="002973E3"/>
    <w:rsid w:val="002A0823"/>
    <w:rsid w:val="002A29AD"/>
    <w:rsid w:val="002A341B"/>
    <w:rsid w:val="002A3FA8"/>
    <w:rsid w:val="002A4A16"/>
    <w:rsid w:val="002A4FC9"/>
    <w:rsid w:val="002A5672"/>
    <w:rsid w:val="002A5715"/>
    <w:rsid w:val="002A6200"/>
    <w:rsid w:val="002A7217"/>
    <w:rsid w:val="002B1FBA"/>
    <w:rsid w:val="002B20DF"/>
    <w:rsid w:val="002B4F07"/>
    <w:rsid w:val="002B5B30"/>
    <w:rsid w:val="002B6372"/>
    <w:rsid w:val="002B6A5C"/>
    <w:rsid w:val="002C03E1"/>
    <w:rsid w:val="002C0E88"/>
    <w:rsid w:val="002C13BF"/>
    <w:rsid w:val="002C2C1B"/>
    <w:rsid w:val="002C3A26"/>
    <w:rsid w:val="002C58E6"/>
    <w:rsid w:val="002C67FC"/>
    <w:rsid w:val="002C68CF"/>
    <w:rsid w:val="002C702E"/>
    <w:rsid w:val="002C7918"/>
    <w:rsid w:val="002D1488"/>
    <w:rsid w:val="002D148A"/>
    <w:rsid w:val="002D14C7"/>
    <w:rsid w:val="002D27A0"/>
    <w:rsid w:val="002D4E65"/>
    <w:rsid w:val="002D523B"/>
    <w:rsid w:val="002D58FB"/>
    <w:rsid w:val="002E127A"/>
    <w:rsid w:val="002E190B"/>
    <w:rsid w:val="002E1AC2"/>
    <w:rsid w:val="002E2165"/>
    <w:rsid w:val="002E2672"/>
    <w:rsid w:val="002E447C"/>
    <w:rsid w:val="002E595E"/>
    <w:rsid w:val="002E636F"/>
    <w:rsid w:val="002E6952"/>
    <w:rsid w:val="002F009F"/>
    <w:rsid w:val="002F1D66"/>
    <w:rsid w:val="002F3886"/>
    <w:rsid w:val="002F393D"/>
    <w:rsid w:val="002F424C"/>
    <w:rsid w:val="002F49C1"/>
    <w:rsid w:val="002F4CE6"/>
    <w:rsid w:val="002F6D7F"/>
    <w:rsid w:val="002F7A49"/>
    <w:rsid w:val="00301723"/>
    <w:rsid w:val="00302BF8"/>
    <w:rsid w:val="00302D80"/>
    <w:rsid w:val="00302DB0"/>
    <w:rsid w:val="00305E0D"/>
    <w:rsid w:val="00306346"/>
    <w:rsid w:val="00306D36"/>
    <w:rsid w:val="0030702C"/>
    <w:rsid w:val="00307D41"/>
    <w:rsid w:val="0031045D"/>
    <w:rsid w:val="00311D7F"/>
    <w:rsid w:val="00311E91"/>
    <w:rsid w:val="003139AB"/>
    <w:rsid w:val="00314642"/>
    <w:rsid w:val="00315395"/>
    <w:rsid w:val="00316A3A"/>
    <w:rsid w:val="00316EB2"/>
    <w:rsid w:val="00317E77"/>
    <w:rsid w:val="0032061A"/>
    <w:rsid w:val="003222A7"/>
    <w:rsid w:val="003229BF"/>
    <w:rsid w:val="003229CC"/>
    <w:rsid w:val="003257DD"/>
    <w:rsid w:val="00325F2C"/>
    <w:rsid w:val="00326844"/>
    <w:rsid w:val="00330B40"/>
    <w:rsid w:val="00330B70"/>
    <w:rsid w:val="003323ED"/>
    <w:rsid w:val="00332BBA"/>
    <w:rsid w:val="00333558"/>
    <w:rsid w:val="00333850"/>
    <w:rsid w:val="003348C1"/>
    <w:rsid w:val="00334969"/>
    <w:rsid w:val="003357EE"/>
    <w:rsid w:val="003379A6"/>
    <w:rsid w:val="003400EB"/>
    <w:rsid w:val="00340133"/>
    <w:rsid w:val="0034034D"/>
    <w:rsid w:val="00340A29"/>
    <w:rsid w:val="00341248"/>
    <w:rsid w:val="00341F37"/>
    <w:rsid w:val="003424DD"/>
    <w:rsid w:val="00343829"/>
    <w:rsid w:val="00344981"/>
    <w:rsid w:val="003469A8"/>
    <w:rsid w:val="00346FE4"/>
    <w:rsid w:val="003479AE"/>
    <w:rsid w:val="00350519"/>
    <w:rsid w:val="00352820"/>
    <w:rsid w:val="00352F8C"/>
    <w:rsid w:val="0035342B"/>
    <w:rsid w:val="0035376F"/>
    <w:rsid w:val="00353973"/>
    <w:rsid w:val="003543D4"/>
    <w:rsid w:val="003554CE"/>
    <w:rsid w:val="003557CE"/>
    <w:rsid w:val="003563EB"/>
    <w:rsid w:val="003564AB"/>
    <w:rsid w:val="003568C9"/>
    <w:rsid w:val="00357430"/>
    <w:rsid w:val="003627A5"/>
    <w:rsid w:val="00362AA7"/>
    <w:rsid w:val="0036384B"/>
    <w:rsid w:val="00363C9D"/>
    <w:rsid w:val="00364120"/>
    <w:rsid w:val="0036604C"/>
    <w:rsid w:val="003675B1"/>
    <w:rsid w:val="00367885"/>
    <w:rsid w:val="00367CC4"/>
    <w:rsid w:val="00373FFF"/>
    <w:rsid w:val="003740B7"/>
    <w:rsid w:val="00375855"/>
    <w:rsid w:val="003763B0"/>
    <w:rsid w:val="00380C58"/>
    <w:rsid w:val="0038105A"/>
    <w:rsid w:val="00381E9A"/>
    <w:rsid w:val="00383340"/>
    <w:rsid w:val="00383B0D"/>
    <w:rsid w:val="00384D20"/>
    <w:rsid w:val="0038565A"/>
    <w:rsid w:val="003919D3"/>
    <w:rsid w:val="003922CC"/>
    <w:rsid w:val="003936FC"/>
    <w:rsid w:val="00397A3B"/>
    <w:rsid w:val="00397C45"/>
    <w:rsid w:val="003A0596"/>
    <w:rsid w:val="003A14FE"/>
    <w:rsid w:val="003A1C77"/>
    <w:rsid w:val="003A3C8F"/>
    <w:rsid w:val="003A585F"/>
    <w:rsid w:val="003A600A"/>
    <w:rsid w:val="003A6712"/>
    <w:rsid w:val="003B0FFC"/>
    <w:rsid w:val="003B20A0"/>
    <w:rsid w:val="003B4731"/>
    <w:rsid w:val="003B4F62"/>
    <w:rsid w:val="003B5517"/>
    <w:rsid w:val="003B6CDC"/>
    <w:rsid w:val="003C3651"/>
    <w:rsid w:val="003C3C78"/>
    <w:rsid w:val="003C4662"/>
    <w:rsid w:val="003C4B9B"/>
    <w:rsid w:val="003C7046"/>
    <w:rsid w:val="003D55B6"/>
    <w:rsid w:val="003D6795"/>
    <w:rsid w:val="003D7226"/>
    <w:rsid w:val="003D7D76"/>
    <w:rsid w:val="003E08EC"/>
    <w:rsid w:val="003E108E"/>
    <w:rsid w:val="003E1F03"/>
    <w:rsid w:val="003E281C"/>
    <w:rsid w:val="003E52D9"/>
    <w:rsid w:val="003E58D3"/>
    <w:rsid w:val="003E7473"/>
    <w:rsid w:val="003F1AA2"/>
    <w:rsid w:val="003F3DF2"/>
    <w:rsid w:val="003F56DF"/>
    <w:rsid w:val="003F6906"/>
    <w:rsid w:val="00400B8C"/>
    <w:rsid w:val="00400C49"/>
    <w:rsid w:val="00400C6D"/>
    <w:rsid w:val="004048A8"/>
    <w:rsid w:val="00404B26"/>
    <w:rsid w:val="0040516D"/>
    <w:rsid w:val="004054BF"/>
    <w:rsid w:val="00406515"/>
    <w:rsid w:val="00406B3D"/>
    <w:rsid w:val="00407712"/>
    <w:rsid w:val="00410DCD"/>
    <w:rsid w:val="00412F1A"/>
    <w:rsid w:val="00413161"/>
    <w:rsid w:val="00413669"/>
    <w:rsid w:val="0041488E"/>
    <w:rsid w:val="0041528A"/>
    <w:rsid w:val="004159C2"/>
    <w:rsid w:val="004179AE"/>
    <w:rsid w:val="00420F60"/>
    <w:rsid w:val="0042173F"/>
    <w:rsid w:val="0042184F"/>
    <w:rsid w:val="00422925"/>
    <w:rsid w:val="004233D1"/>
    <w:rsid w:val="004236D8"/>
    <w:rsid w:val="00424BE9"/>
    <w:rsid w:val="00426E01"/>
    <w:rsid w:val="0043126F"/>
    <w:rsid w:val="0043275D"/>
    <w:rsid w:val="00433C40"/>
    <w:rsid w:val="00435510"/>
    <w:rsid w:val="00440E61"/>
    <w:rsid w:val="00440F1E"/>
    <w:rsid w:val="004429FB"/>
    <w:rsid w:val="00442D92"/>
    <w:rsid w:val="00443CE2"/>
    <w:rsid w:val="00444022"/>
    <w:rsid w:val="00444E58"/>
    <w:rsid w:val="00446245"/>
    <w:rsid w:val="004472E6"/>
    <w:rsid w:val="00447F83"/>
    <w:rsid w:val="00451FFC"/>
    <w:rsid w:val="00453D66"/>
    <w:rsid w:val="00454D17"/>
    <w:rsid w:val="00455118"/>
    <w:rsid w:val="0045653B"/>
    <w:rsid w:val="00456C02"/>
    <w:rsid w:val="00457A73"/>
    <w:rsid w:val="00457E2E"/>
    <w:rsid w:val="00457EE7"/>
    <w:rsid w:val="004607C0"/>
    <w:rsid w:val="004609EC"/>
    <w:rsid w:val="004612ED"/>
    <w:rsid w:val="00464C25"/>
    <w:rsid w:val="004663B3"/>
    <w:rsid w:val="0046689C"/>
    <w:rsid w:val="004679D8"/>
    <w:rsid w:val="00470498"/>
    <w:rsid w:val="00470A23"/>
    <w:rsid w:val="00470AE0"/>
    <w:rsid w:val="00474AA2"/>
    <w:rsid w:val="0047542E"/>
    <w:rsid w:val="004774BC"/>
    <w:rsid w:val="00477AAF"/>
    <w:rsid w:val="00477ABF"/>
    <w:rsid w:val="004800BD"/>
    <w:rsid w:val="00480B7F"/>
    <w:rsid w:val="004820DE"/>
    <w:rsid w:val="004821F7"/>
    <w:rsid w:val="0048585A"/>
    <w:rsid w:val="00486E99"/>
    <w:rsid w:val="004871B3"/>
    <w:rsid w:val="00487D95"/>
    <w:rsid w:val="00490BD4"/>
    <w:rsid w:val="00490EED"/>
    <w:rsid w:val="00496B82"/>
    <w:rsid w:val="004972BB"/>
    <w:rsid w:val="00497B80"/>
    <w:rsid w:val="004A0267"/>
    <w:rsid w:val="004A6795"/>
    <w:rsid w:val="004A6B6B"/>
    <w:rsid w:val="004B0609"/>
    <w:rsid w:val="004B2005"/>
    <w:rsid w:val="004B668F"/>
    <w:rsid w:val="004B7A44"/>
    <w:rsid w:val="004B7D86"/>
    <w:rsid w:val="004C05C6"/>
    <w:rsid w:val="004C1EEB"/>
    <w:rsid w:val="004C2309"/>
    <w:rsid w:val="004C2A70"/>
    <w:rsid w:val="004C3DA7"/>
    <w:rsid w:val="004C513D"/>
    <w:rsid w:val="004C518C"/>
    <w:rsid w:val="004C5865"/>
    <w:rsid w:val="004C6E4C"/>
    <w:rsid w:val="004C7E2C"/>
    <w:rsid w:val="004D0DE2"/>
    <w:rsid w:val="004D1407"/>
    <w:rsid w:val="004D20D4"/>
    <w:rsid w:val="004D3600"/>
    <w:rsid w:val="004D5CA7"/>
    <w:rsid w:val="004D662D"/>
    <w:rsid w:val="004E2E13"/>
    <w:rsid w:val="004E46DE"/>
    <w:rsid w:val="004E49AB"/>
    <w:rsid w:val="004E5FE8"/>
    <w:rsid w:val="004E6791"/>
    <w:rsid w:val="004E7DE9"/>
    <w:rsid w:val="004F2EC8"/>
    <w:rsid w:val="004F2ECF"/>
    <w:rsid w:val="004F418A"/>
    <w:rsid w:val="004F4DBE"/>
    <w:rsid w:val="004F5458"/>
    <w:rsid w:val="004F5AF4"/>
    <w:rsid w:val="004F5E5A"/>
    <w:rsid w:val="004F791A"/>
    <w:rsid w:val="005018C4"/>
    <w:rsid w:val="00502D50"/>
    <w:rsid w:val="00503653"/>
    <w:rsid w:val="00503990"/>
    <w:rsid w:val="00503C07"/>
    <w:rsid w:val="005046FE"/>
    <w:rsid w:val="00504B64"/>
    <w:rsid w:val="00504BD6"/>
    <w:rsid w:val="00506FAD"/>
    <w:rsid w:val="00511A3B"/>
    <w:rsid w:val="00511F25"/>
    <w:rsid w:val="005122D6"/>
    <w:rsid w:val="00513CB0"/>
    <w:rsid w:val="00514E6E"/>
    <w:rsid w:val="005172D5"/>
    <w:rsid w:val="00521FC0"/>
    <w:rsid w:val="005232D4"/>
    <w:rsid w:val="00524009"/>
    <w:rsid w:val="005247FD"/>
    <w:rsid w:val="0053037C"/>
    <w:rsid w:val="0053151F"/>
    <w:rsid w:val="0053258F"/>
    <w:rsid w:val="005341B6"/>
    <w:rsid w:val="00535268"/>
    <w:rsid w:val="00535B36"/>
    <w:rsid w:val="0053615E"/>
    <w:rsid w:val="005361A6"/>
    <w:rsid w:val="00541C8E"/>
    <w:rsid w:val="0054294D"/>
    <w:rsid w:val="00544E0D"/>
    <w:rsid w:val="005454F1"/>
    <w:rsid w:val="00546D5C"/>
    <w:rsid w:val="005475BB"/>
    <w:rsid w:val="00547E4D"/>
    <w:rsid w:val="00551F1F"/>
    <w:rsid w:val="0055361B"/>
    <w:rsid w:val="00553BFD"/>
    <w:rsid w:val="00553F8D"/>
    <w:rsid w:val="00555F69"/>
    <w:rsid w:val="0055617B"/>
    <w:rsid w:val="005561B7"/>
    <w:rsid w:val="005602B2"/>
    <w:rsid w:val="0056044B"/>
    <w:rsid w:val="00561920"/>
    <w:rsid w:val="0056357F"/>
    <w:rsid w:val="00564D0A"/>
    <w:rsid w:val="00565A89"/>
    <w:rsid w:val="00567BE6"/>
    <w:rsid w:val="00570E66"/>
    <w:rsid w:val="005713E9"/>
    <w:rsid w:val="005713EB"/>
    <w:rsid w:val="00571F54"/>
    <w:rsid w:val="00572667"/>
    <w:rsid w:val="005730F0"/>
    <w:rsid w:val="005746F2"/>
    <w:rsid w:val="00574AEF"/>
    <w:rsid w:val="00576FD7"/>
    <w:rsid w:val="00577DEA"/>
    <w:rsid w:val="00577F55"/>
    <w:rsid w:val="005804C1"/>
    <w:rsid w:val="00580684"/>
    <w:rsid w:val="005812BD"/>
    <w:rsid w:val="00585C4E"/>
    <w:rsid w:val="005868E6"/>
    <w:rsid w:val="0058690D"/>
    <w:rsid w:val="00587A3E"/>
    <w:rsid w:val="005909BD"/>
    <w:rsid w:val="005911CC"/>
    <w:rsid w:val="005942FB"/>
    <w:rsid w:val="00594310"/>
    <w:rsid w:val="0059453C"/>
    <w:rsid w:val="0059581D"/>
    <w:rsid w:val="0059596D"/>
    <w:rsid w:val="00596216"/>
    <w:rsid w:val="0059662E"/>
    <w:rsid w:val="005969C0"/>
    <w:rsid w:val="005969CE"/>
    <w:rsid w:val="0059737E"/>
    <w:rsid w:val="0059739D"/>
    <w:rsid w:val="005A01B2"/>
    <w:rsid w:val="005A0465"/>
    <w:rsid w:val="005A1E07"/>
    <w:rsid w:val="005A1EBB"/>
    <w:rsid w:val="005A32CA"/>
    <w:rsid w:val="005A416C"/>
    <w:rsid w:val="005A529F"/>
    <w:rsid w:val="005A5A9F"/>
    <w:rsid w:val="005A6BCC"/>
    <w:rsid w:val="005A7521"/>
    <w:rsid w:val="005B0604"/>
    <w:rsid w:val="005B06C7"/>
    <w:rsid w:val="005B2277"/>
    <w:rsid w:val="005B2565"/>
    <w:rsid w:val="005B2C05"/>
    <w:rsid w:val="005B3CA3"/>
    <w:rsid w:val="005B418B"/>
    <w:rsid w:val="005B60F2"/>
    <w:rsid w:val="005B6553"/>
    <w:rsid w:val="005B7245"/>
    <w:rsid w:val="005B730B"/>
    <w:rsid w:val="005C0AFB"/>
    <w:rsid w:val="005C0E56"/>
    <w:rsid w:val="005C12E0"/>
    <w:rsid w:val="005C273D"/>
    <w:rsid w:val="005C3E30"/>
    <w:rsid w:val="005C4204"/>
    <w:rsid w:val="005C4AB5"/>
    <w:rsid w:val="005D1F2E"/>
    <w:rsid w:val="005D20A2"/>
    <w:rsid w:val="005D22BC"/>
    <w:rsid w:val="005D5307"/>
    <w:rsid w:val="005D5678"/>
    <w:rsid w:val="005D608E"/>
    <w:rsid w:val="005D796A"/>
    <w:rsid w:val="005E0D15"/>
    <w:rsid w:val="005E1CBD"/>
    <w:rsid w:val="005E4760"/>
    <w:rsid w:val="005E49F1"/>
    <w:rsid w:val="005E69ED"/>
    <w:rsid w:val="005F1B15"/>
    <w:rsid w:val="005F2350"/>
    <w:rsid w:val="005F392F"/>
    <w:rsid w:val="005F7C51"/>
    <w:rsid w:val="006010BC"/>
    <w:rsid w:val="00601663"/>
    <w:rsid w:val="00601A0E"/>
    <w:rsid w:val="00601C75"/>
    <w:rsid w:val="0060323E"/>
    <w:rsid w:val="00603D5F"/>
    <w:rsid w:val="0060473A"/>
    <w:rsid w:val="00605CF9"/>
    <w:rsid w:val="006068B5"/>
    <w:rsid w:val="006074A5"/>
    <w:rsid w:val="006113EA"/>
    <w:rsid w:val="00611880"/>
    <w:rsid w:val="00611A11"/>
    <w:rsid w:val="00611D61"/>
    <w:rsid w:val="00612FB6"/>
    <w:rsid w:val="0061305B"/>
    <w:rsid w:val="00615E2A"/>
    <w:rsid w:val="00621772"/>
    <w:rsid w:val="00623472"/>
    <w:rsid w:val="0062349A"/>
    <w:rsid w:val="0062488C"/>
    <w:rsid w:val="00625C60"/>
    <w:rsid w:val="00630A8E"/>
    <w:rsid w:val="00630AD0"/>
    <w:rsid w:val="006315EA"/>
    <w:rsid w:val="00633FED"/>
    <w:rsid w:val="0063465F"/>
    <w:rsid w:val="00636B56"/>
    <w:rsid w:val="00637FC0"/>
    <w:rsid w:val="006400FA"/>
    <w:rsid w:val="006418AD"/>
    <w:rsid w:val="00641EE3"/>
    <w:rsid w:val="00642679"/>
    <w:rsid w:val="006444D9"/>
    <w:rsid w:val="006446CA"/>
    <w:rsid w:val="0064515E"/>
    <w:rsid w:val="006453F4"/>
    <w:rsid w:val="00645550"/>
    <w:rsid w:val="00647671"/>
    <w:rsid w:val="00652F12"/>
    <w:rsid w:val="006543C9"/>
    <w:rsid w:val="00655689"/>
    <w:rsid w:val="00656C5F"/>
    <w:rsid w:val="0066175C"/>
    <w:rsid w:val="00661B8A"/>
    <w:rsid w:val="00661D15"/>
    <w:rsid w:val="00662488"/>
    <w:rsid w:val="00662832"/>
    <w:rsid w:val="00662C0B"/>
    <w:rsid w:val="00662C86"/>
    <w:rsid w:val="00662E00"/>
    <w:rsid w:val="00664162"/>
    <w:rsid w:val="00664265"/>
    <w:rsid w:val="006645C1"/>
    <w:rsid w:val="006645C5"/>
    <w:rsid w:val="00665DFA"/>
    <w:rsid w:val="00667B7C"/>
    <w:rsid w:val="00670D71"/>
    <w:rsid w:val="00672096"/>
    <w:rsid w:val="0067536A"/>
    <w:rsid w:val="00676A9D"/>
    <w:rsid w:val="00680ABB"/>
    <w:rsid w:val="00685337"/>
    <w:rsid w:val="0068561E"/>
    <w:rsid w:val="00686A98"/>
    <w:rsid w:val="006878B5"/>
    <w:rsid w:val="006917F4"/>
    <w:rsid w:val="00692F39"/>
    <w:rsid w:val="00693858"/>
    <w:rsid w:val="006949EA"/>
    <w:rsid w:val="0069593C"/>
    <w:rsid w:val="00697F11"/>
    <w:rsid w:val="006A03AD"/>
    <w:rsid w:val="006A1546"/>
    <w:rsid w:val="006A42AB"/>
    <w:rsid w:val="006A6E46"/>
    <w:rsid w:val="006A6FA3"/>
    <w:rsid w:val="006B05DF"/>
    <w:rsid w:val="006B0AC4"/>
    <w:rsid w:val="006B27B4"/>
    <w:rsid w:val="006B5253"/>
    <w:rsid w:val="006B65B7"/>
    <w:rsid w:val="006B713F"/>
    <w:rsid w:val="006C03DA"/>
    <w:rsid w:val="006C0C7D"/>
    <w:rsid w:val="006C0FFC"/>
    <w:rsid w:val="006C1A10"/>
    <w:rsid w:val="006C1DBD"/>
    <w:rsid w:val="006C25F2"/>
    <w:rsid w:val="006C3332"/>
    <w:rsid w:val="006C3379"/>
    <w:rsid w:val="006C6789"/>
    <w:rsid w:val="006C72BE"/>
    <w:rsid w:val="006C7E53"/>
    <w:rsid w:val="006D14F2"/>
    <w:rsid w:val="006D2557"/>
    <w:rsid w:val="006D2E3B"/>
    <w:rsid w:val="006D334B"/>
    <w:rsid w:val="006D35FD"/>
    <w:rsid w:val="006D548E"/>
    <w:rsid w:val="006D5D71"/>
    <w:rsid w:val="006D7E15"/>
    <w:rsid w:val="006E1B02"/>
    <w:rsid w:val="006E1F44"/>
    <w:rsid w:val="006E5C54"/>
    <w:rsid w:val="006E5C8A"/>
    <w:rsid w:val="006E680F"/>
    <w:rsid w:val="006E6831"/>
    <w:rsid w:val="006E78AF"/>
    <w:rsid w:val="006F0695"/>
    <w:rsid w:val="006F3B8D"/>
    <w:rsid w:val="006F3DCA"/>
    <w:rsid w:val="006F58C0"/>
    <w:rsid w:val="006F5D6C"/>
    <w:rsid w:val="006F652E"/>
    <w:rsid w:val="006F69E7"/>
    <w:rsid w:val="00702A01"/>
    <w:rsid w:val="00702E33"/>
    <w:rsid w:val="00703466"/>
    <w:rsid w:val="00705CA7"/>
    <w:rsid w:val="0070770C"/>
    <w:rsid w:val="0070771E"/>
    <w:rsid w:val="007126AB"/>
    <w:rsid w:val="00712E62"/>
    <w:rsid w:val="00714150"/>
    <w:rsid w:val="00714CB3"/>
    <w:rsid w:val="00714CF6"/>
    <w:rsid w:val="00715F55"/>
    <w:rsid w:val="007201BD"/>
    <w:rsid w:val="007201F4"/>
    <w:rsid w:val="007209EB"/>
    <w:rsid w:val="00720C89"/>
    <w:rsid w:val="00720F94"/>
    <w:rsid w:val="007212DB"/>
    <w:rsid w:val="00721929"/>
    <w:rsid w:val="0072273D"/>
    <w:rsid w:val="007241E7"/>
    <w:rsid w:val="00725CA2"/>
    <w:rsid w:val="007318B4"/>
    <w:rsid w:val="007332A7"/>
    <w:rsid w:val="0073525E"/>
    <w:rsid w:val="0073550D"/>
    <w:rsid w:val="00736B62"/>
    <w:rsid w:val="00737B05"/>
    <w:rsid w:val="00737B4B"/>
    <w:rsid w:val="00737C92"/>
    <w:rsid w:val="00741B3B"/>
    <w:rsid w:val="007422FE"/>
    <w:rsid w:val="00744E78"/>
    <w:rsid w:val="007453BB"/>
    <w:rsid w:val="0074554A"/>
    <w:rsid w:val="007467CF"/>
    <w:rsid w:val="007472EA"/>
    <w:rsid w:val="00747BC4"/>
    <w:rsid w:val="00750434"/>
    <w:rsid w:val="00750ABF"/>
    <w:rsid w:val="007514AF"/>
    <w:rsid w:val="007517FB"/>
    <w:rsid w:val="00753799"/>
    <w:rsid w:val="0075390B"/>
    <w:rsid w:val="00753C24"/>
    <w:rsid w:val="007543F4"/>
    <w:rsid w:val="007548D6"/>
    <w:rsid w:val="0075614A"/>
    <w:rsid w:val="00756C31"/>
    <w:rsid w:val="0076197B"/>
    <w:rsid w:val="00762AB7"/>
    <w:rsid w:val="00763CDD"/>
    <w:rsid w:val="00764244"/>
    <w:rsid w:val="00766740"/>
    <w:rsid w:val="00770D69"/>
    <w:rsid w:val="007728BC"/>
    <w:rsid w:val="00772D47"/>
    <w:rsid w:val="0077373F"/>
    <w:rsid w:val="007738BE"/>
    <w:rsid w:val="00773CEC"/>
    <w:rsid w:val="00774632"/>
    <w:rsid w:val="00774733"/>
    <w:rsid w:val="007757AF"/>
    <w:rsid w:val="00775A4B"/>
    <w:rsid w:val="00776B83"/>
    <w:rsid w:val="00776FAE"/>
    <w:rsid w:val="007814E2"/>
    <w:rsid w:val="00781584"/>
    <w:rsid w:val="007828E1"/>
    <w:rsid w:val="00782A5A"/>
    <w:rsid w:val="00782B8C"/>
    <w:rsid w:val="00783FC4"/>
    <w:rsid w:val="00784877"/>
    <w:rsid w:val="00784932"/>
    <w:rsid w:val="007850A5"/>
    <w:rsid w:val="00790714"/>
    <w:rsid w:val="007913A8"/>
    <w:rsid w:val="007918EF"/>
    <w:rsid w:val="007919AA"/>
    <w:rsid w:val="00791C97"/>
    <w:rsid w:val="0079272C"/>
    <w:rsid w:val="00794E42"/>
    <w:rsid w:val="00794E72"/>
    <w:rsid w:val="00795A50"/>
    <w:rsid w:val="0079653B"/>
    <w:rsid w:val="007A127C"/>
    <w:rsid w:val="007A45CF"/>
    <w:rsid w:val="007A5225"/>
    <w:rsid w:val="007B0719"/>
    <w:rsid w:val="007B147F"/>
    <w:rsid w:val="007B1E6D"/>
    <w:rsid w:val="007B22D6"/>
    <w:rsid w:val="007B294A"/>
    <w:rsid w:val="007B31A8"/>
    <w:rsid w:val="007B3615"/>
    <w:rsid w:val="007B4391"/>
    <w:rsid w:val="007B5040"/>
    <w:rsid w:val="007B55D7"/>
    <w:rsid w:val="007B622E"/>
    <w:rsid w:val="007B70B9"/>
    <w:rsid w:val="007C0269"/>
    <w:rsid w:val="007C5A9D"/>
    <w:rsid w:val="007C7070"/>
    <w:rsid w:val="007C76FB"/>
    <w:rsid w:val="007D0602"/>
    <w:rsid w:val="007D13F6"/>
    <w:rsid w:val="007D1691"/>
    <w:rsid w:val="007D3F23"/>
    <w:rsid w:val="007D4544"/>
    <w:rsid w:val="007D5CFB"/>
    <w:rsid w:val="007D7A6B"/>
    <w:rsid w:val="007E125A"/>
    <w:rsid w:val="007E2215"/>
    <w:rsid w:val="007E4821"/>
    <w:rsid w:val="007E54A3"/>
    <w:rsid w:val="007E5DB2"/>
    <w:rsid w:val="007E5E10"/>
    <w:rsid w:val="007E6284"/>
    <w:rsid w:val="007E63CD"/>
    <w:rsid w:val="007E7EBE"/>
    <w:rsid w:val="007F0051"/>
    <w:rsid w:val="007F062D"/>
    <w:rsid w:val="007F1217"/>
    <w:rsid w:val="007F1869"/>
    <w:rsid w:val="007F1B59"/>
    <w:rsid w:val="007F23A2"/>
    <w:rsid w:val="007F2D4A"/>
    <w:rsid w:val="007F30D4"/>
    <w:rsid w:val="007F52CE"/>
    <w:rsid w:val="007F5697"/>
    <w:rsid w:val="007F5C8F"/>
    <w:rsid w:val="007F5EC9"/>
    <w:rsid w:val="007F7096"/>
    <w:rsid w:val="007F7B72"/>
    <w:rsid w:val="007F7BE2"/>
    <w:rsid w:val="00801200"/>
    <w:rsid w:val="0080390A"/>
    <w:rsid w:val="008044D3"/>
    <w:rsid w:val="00805014"/>
    <w:rsid w:val="00805A33"/>
    <w:rsid w:val="00806106"/>
    <w:rsid w:val="00806450"/>
    <w:rsid w:val="008106DA"/>
    <w:rsid w:val="008109C8"/>
    <w:rsid w:val="00810C93"/>
    <w:rsid w:val="00810D55"/>
    <w:rsid w:val="0081331D"/>
    <w:rsid w:val="00816FC0"/>
    <w:rsid w:val="008171B0"/>
    <w:rsid w:val="00821DFE"/>
    <w:rsid w:val="00822913"/>
    <w:rsid w:val="008238E6"/>
    <w:rsid w:val="008264C0"/>
    <w:rsid w:val="00826D70"/>
    <w:rsid w:val="00827400"/>
    <w:rsid w:val="00827741"/>
    <w:rsid w:val="0082788F"/>
    <w:rsid w:val="00831F6A"/>
    <w:rsid w:val="0083249D"/>
    <w:rsid w:val="00832FDB"/>
    <w:rsid w:val="008365F4"/>
    <w:rsid w:val="00836975"/>
    <w:rsid w:val="00836A20"/>
    <w:rsid w:val="00840814"/>
    <w:rsid w:val="00841868"/>
    <w:rsid w:val="00841BE5"/>
    <w:rsid w:val="008424CD"/>
    <w:rsid w:val="008448DE"/>
    <w:rsid w:val="00845B74"/>
    <w:rsid w:val="00850D31"/>
    <w:rsid w:val="008518BE"/>
    <w:rsid w:val="008531BD"/>
    <w:rsid w:val="00853EF2"/>
    <w:rsid w:val="00855672"/>
    <w:rsid w:val="00857B3C"/>
    <w:rsid w:val="008609F0"/>
    <w:rsid w:val="00861603"/>
    <w:rsid w:val="00863299"/>
    <w:rsid w:val="00863F04"/>
    <w:rsid w:val="00864A0B"/>
    <w:rsid w:val="00864B5C"/>
    <w:rsid w:val="00865688"/>
    <w:rsid w:val="008656E0"/>
    <w:rsid w:val="00865F72"/>
    <w:rsid w:val="008661AF"/>
    <w:rsid w:val="008671E3"/>
    <w:rsid w:val="008675EA"/>
    <w:rsid w:val="008703DE"/>
    <w:rsid w:val="008719FB"/>
    <w:rsid w:val="008724AB"/>
    <w:rsid w:val="00873984"/>
    <w:rsid w:val="00874DCA"/>
    <w:rsid w:val="00876C47"/>
    <w:rsid w:val="00877A6A"/>
    <w:rsid w:val="00882722"/>
    <w:rsid w:val="0088396A"/>
    <w:rsid w:val="00883A98"/>
    <w:rsid w:val="00883CA4"/>
    <w:rsid w:val="008850A5"/>
    <w:rsid w:val="0088540C"/>
    <w:rsid w:val="008877A7"/>
    <w:rsid w:val="00887A59"/>
    <w:rsid w:val="00890EC1"/>
    <w:rsid w:val="00891259"/>
    <w:rsid w:val="008917E3"/>
    <w:rsid w:val="00891F77"/>
    <w:rsid w:val="008943FB"/>
    <w:rsid w:val="008946C2"/>
    <w:rsid w:val="008951FC"/>
    <w:rsid w:val="0089540E"/>
    <w:rsid w:val="00895B13"/>
    <w:rsid w:val="008967CD"/>
    <w:rsid w:val="0089727A"/>
    <w:rsid w:val="008A4009"/>
    <w:rsid w:val="008A4276"/>
    <w:rsid w:val="008A4C34"/>
    <w:rsid w:val="008A515C"/>
    <w:rsid w:val="008A6A74"/>
    <w:rsid w:val="008A718B"/>
    <w:rsid w:val="008A7E30"/>
    <w:rsid w:val="008B3021"/>
    <w:rsid w:val="008B5FD5"/>
    <w:rsid w:val="008B609B"/>
    <w:rsid w:val="008B725B"/>
    <w:rsid w:val="008C47DE"/>
    <w:rsid w:val="008C4834"/>
    <w:rsid w:val="008C5F0D"/>
    <w:rsid w:val="008C60D5"/>
    <w:rsid w:val="008C6D2C"/>
    <w:rsid w:val="008C716C"/>
    <w:rsid w:val="008D04F0"/>
    <w:rsid w:val="008D209D"/>
    <w:rsid w:val="008D22A3"/>
    <w:rsid w:val="008D3F7B"/>
    <w:rsid w:val="008D465B"/>
    <w:rsid w:val="008D5AEC"/>
    <w:rsid w:val="008D5B90"/>
    <w:rsid w:val="008D6F04"/>
    <w:rsid w:val="008D7E81"/>
    <w:rsid w:val="008E1010"/>
    <w:rsid w:val="008E11B9"/>
    <w:rsid w:val="008E15D4"/>
    <w:rsid w:val="008E1A85"/>
    <w:rsid w:val="008E3962"/>
    <w:rsid w:val="008E488A"/>
    <w:rsid w:val="008E6B1A"/>
    <w:rsid w:val="008E6B3B"/>
    <w:rsid w:val="008E6E9F"/>
    <w:rsid w:val="008F08E8"/>
    <w:rsid w:val="008F0B03"/>
    <w:rsid w:val="008F201A"/>
    <w:rsid w:val="008F34AF"/>
    <w:rsid w:val="008F3E41"/>
    <w:rsid w:val="008F7FE6"/>
    <w:rsid w:val="0090076A"/>
    <w:rsid w:val="00900CCF"/>
    <w:rsid w:val="00901AD4"/>
    <w:rsid w:val="00905473"/>
    <w:rsid w:val="009056F3"/>
    <w:rsid w:val="00906876"/>
    <w:rsid w:val="00907EE0"/>
    <w:rsid w:val="00910EBC"/>
    <w:rsid w:val="00911195"/>
    <w:rsid w:val="00911BCF"/>
    <w:rsid w:val="009129B7"/>
    <w:rsid w:val="00913BCF"/>
    <w:rsid w:val="00914E71"/>
    <w:rsid w:val="009150D7"/>
    <w:rsid w:val="009167ED"/>
    <w:rsid w:val="00916816"/>
    <w:rsid w:val="00916B40"/>
    <w:rsid w:val="00917A1F"/>
    <w:rsid w:val="00917FF4"/>
    <w:rsid w:val="00921501"/>
    <w:rsid w:val="00922C1C"/>
    <w:rsid w:val="009260C4"/>
    <w:rsid w:val="00927052"/>
    <w:rsid w:val="0093104F"/>
    <w:rsid w:val="00931EBB"/>
    <w:rsid w:val="00934682"/>
    <w:rsid w:val="00934EA6"/>
    <w:rsid w:val="00934F3F"/>
    <w:rsid w:val="00934F43"/>
    <w:rsid w:val="00936A92"/>
    <w:rsid w:val="0094091A"/>
    <w:rsid w:val="00942F75"/>
    <w:rsid w:val="009441E9"/>
    <w:rsid w:val="009446D9"/>
    <w:rsid w:val="009463CC"/>
    <w:rsid w:val="009468FD"/>
    <w:rsid w:val="0095039E"/>
    <w:rsid w:val="009509FF"/>
    <w:rsid w:val="00951C0E"/>
    <w:rsid w:val="0095284F"/>
    <w:rsid w:val="00953A56"/>
    <w:rsid w:val="009558CA"/>
    <w:rsid w:val="00955CCD"/>
    <w:rsid w:val="00956DBC"/>
    <w:rsid w:val="009576EC"/>
    <w:rsid w:val="009609E0"/>
    <w:rsid w:val="00960E60"/>
    <w:rsid w:val="0096144C"/>
    <w:rsid w:val="00961D6C"/>
    <w:rsid w:val="00962B3F"/>
    <w:rsid w:val="0096614A"/>
    <w:rsid w:val="00967672"/>
    <w:rsid w:val="0097009B"/>
    <w:rsid w:val="00970378"/>
    <w:rsid w:val="00975BDC"/>
    <w:rsid w:val="00975CEA"/>
    <w:rsid w:val="009761C6"/>
    <w:rsid w:val="00976261"/>
    <w:rsid w:val="009808EB"/>
    <w:rsid w:val="00982072"/>
    <w:rsid w:val="00982BCB"/>
    <w:rsid w:val="009848C7"/>
    <w:rsid w:val="00985BC8"/>
    <w:rsid w:val="00985C7A"/>
    <w:rsid w:val="009868E6"/>
    <w:rsid w:val="00987DAB"/>
    <w:rsid w:val="0099077B"/>
    <w:rsid w:val="009914EE"/>
    <w:rsid w:val="00991C33"/>
    <w:rsid w:val="00992D4B"/>
    <w:rsid w:val="00993AF5"/>
    <w:rsid w:val="009956C8"/>
    <w:rsid w:val="00995A7F"/>
    <w:rsid w:val="00997662"/>
    <w:rsid w:val="009A4352"/>
    <w:rsid w:val="009A60DA"/>
    <w:rsid w:val="009A6105"/>
    <w:rsid w:val="009A618E"/>
    <w:rsid w:val="009A67A5"/>
    <w:rsid w:val="009A68CD"/>
    <w:rsid w:val="009A693C"/>
    <w:rsid w:val="009B1BD3"/>
    <w:rsid w:val="009B1FCC"/>
    <w:rsid w:val="009B2CC7"/>
    <w:rsid w:val="009B3DE5"/>
    <w:rsid w:val="009B3E25"/>
    <w:rsid w:val="009B544E"/>
    <w:rsid w:val="009B55E5"/>
    <w:rsid w:val="009C02F2"/>
    <w:rsid w:val="009C16ED"/>
    <w:rsid w:val="009C2687"/>
    <w:rsid w:val="009C355B"/>
    <w:rsid w:val="009C48C8"/>
    <w:rsid w:val="009C766F"/>
    <w:rsid w:val="009C7E3B"/>
    <w:rsid w:val="009D48EB"/>
    <w:rsid w:val="009D4FBF"/>
    <w:rsid w:val="009D5643"/>
    <w:rsid w:val="009D6245"/>
    <w:rsid w:val="009D673C"/>
    <w:rsid w:val="009D7144"/>
    <w:rsid w:val="009E1A48"/>
    <w:rsid w:val="009E1C60"/>
    <w:rsid w:val="009E1EA3"/>
    <w:rsid w:val="009E5F94"/>
    <w:rsid w:val="009E5FD2"/>
    <w:rsid w:val="009E6FAB"/>
    <w:rsid w:val="009E7518"/>
    <w:rsid w:val="009E76B6"/>
    <w:rsid w:val="009F055B"/>
    <w:rsid w:val="009F2C6C"/>
    <w:rsid w:val="009F3290"/>
    <w:rsid w:val="009F3573"/>
    <w:rsid w:val="009F3D7B"/>
    <w:rsid w:val="009F4911"/>
    <w:rsid w:val="009F653A"/>
    <w:rsid w:val="009F680D"/>
    <w:rsid w:val="009F7978"/>
    <w:rsid w:val="00A00862"/>
    <w:rsid w:val="00A046D8"/>
    <w:rsid w:val="00A04890"/>
    <w:rsid w:val="00A04C1A"/>
    <w:rsid w:val="00A054CD"/>
    <w:rsid w:val="00A06D0A"/>
    <w:rsid w:val="00A07185"/>
    <w:rsid w:val="00A072A0"/>
    <w:rsid w:val="00A07F7F"/>
    <w:rsid w:val="00A105DA"/>
    <w:rsid w:val="00A124B6"/>
    <w:rsid w:val="00A13171"/>
    <w:rsid w:val="00A132F7"/>
    <w:rsid w:val="00A144F3"/>
    <w:rsid w:val="00A15008"/>
    <w:rsid w:val="00A15031"/>
    <w:rsid w:val="00A15EE1"/>
    <w:rsid w:val="00A1645B"/>
    <w:rsid w:val="00A205CD"/>
    <w:rsid w:val="00A21434"/>
    <w:rsid w:val="00A22531"/>
    <w:rsid w:val="00A22BF6"/>
    <w:rsid w:val="00A23799"/>
    <w:rsid w:val="00A24118"/>
    <w:rsid w:val="00A241FD"/>
    <w:rsid w:val="00A252CB"/>
    <w:rsid w:val="00A25D5A"/>
    <w:rsid w:val="00A26653"/>
    <w:rsid w:val="00A26B92"/>
    <w:rsid w:val="00A26BE3"/>
    <w:rsid w:val="00A30032"/>
    <w:rsid w:val="00A30253"/>
    <w:rsid w:val="00A3145A"/>
    <w:rsid w:val="00A32E4B"/>
    <w:rsid w:val="00A330FB"/>
    <w:rsid w:val="00A3386E"/>
    <w:rsid w:val="00A348D5"/>
    <w:rsid w:val="00A34D55"/>
    <w:rsid w:val="00A35011"/>
    <w:rsid w:val="00A353C8"/>
    <w:rsid w:val="00A378BD"/>
    <w:rsid w:val="00A37EE3"/>
    <w:rsid w:val="00A44A46"/>
    <w:rsid w:val="00A46715"/>
    <w:rsid w:val="00A46EB2"/>
    <w:rsid w:val="00A50274"/>
    <w:rsid w:val="00A50D21"/>
    <w:rsid w:val="00A5101A"/>
    <w:rsid w:val="00A5207F"/>
    <w:rsid w:val="00A5315E"/>
    <w:rsid w:val="00A5366A"/>
    <w:rsid w:val="00A538C3"/>
    <w:rsid w:val="00A54A51"/>
    <w:rsid w:val="00A54C6F"/>
    <w:rsid w:val="00A556E2"/>
    <w:rsid w:val="00A559E2"/>
    <w:rsid w:val="00A56A12"/>
    <w:rsid w:val="00A56C3D"/>
    <w:rsid w:val="00A604F6"/>
    <w:rsid w:val="00A61C38"/>
    <w:rsid w:val="00A620BC"/>
    <w:rsid w:val="00A649BD"/>
    <w:rsid w:val="00A64FAE"/>
    <w:rsid w:val="00A65865"/>
    <w:rsid w:val="00A661E3"/>
    <w:rsid w:val="00A66E7B"/>
    <w:rsid w:val="00A66FD5"/>
    <w:rsid w:val="00A70209"/>
    <w:rsid w:val="00A7394F"/>
    <w:rsid w:val="00A73F0B"/>
    <w:rsid w:val="00A77753"/>
    <w:rsid w:val="00A80525"/>
    <w:rsid w:val="00A815BA"/>
    <w:rsid w:val="00A92A27"/>
    <w:rsid w:val="00A9512C"/>
    <w:rsid w:val="00A9603E"/>
    <w:rsid w:val="00A97185"/>
    <w:rsid w:val="00A971CE"/>
    <w:rsid w:val="00AA01E1"/>
    <w:rsid w:val="00AA1A10"/>
    <w:rsid w:val="00AA22FC"/>
    <w:rsid w:val="00AA2903"/>
    <w:rsid w:val="00AA5D45"/>
    <w:rsid w:val="00AA5F20"/>
    <w:rsid w:val="00AB1AB8"/>
    <w:rsid w:val="00AB54F6"/>
    <w:rsid w:val="00AB558C"/>
    <w:rsid w:val="00AB5AB4"/>
    <w:rsid w:val="00AB61FC"/>
    <w:rsid w:val="00AB6CA4"/>
    <w:rsid w:val="00AB6CD7"/>
    <w:rsid w:val="00AB71A5"/>
    <w:rsid w:val="00AC0AB3"/>
    <w:rsid w:val="00AC18FD"/>
    <w:rsid w:val="00AC31A4"/>
    <w:rsid w:val="00AC359D"/>
    <w:rsid w:val="00AC35E3"/>
    <w:rsid w:val="00AC3D9C"/>
    <w:rsid w:val="00AC423C"/>
    <w:rsid w:val="00AC4A19"/>
    <w:rsid w:val="00AC59D3"/>
    <w:rsid w:val="00AC7579"/>
    <w:rsid w:val="00AC76DF"/>
    <w:rsid w:val="00AD038B"/>
    <w:rsid w:val="00AD6011"/>
    <w:rsid w:val="00AD6012"/>
    <w:rsid w:val="00AD67CF"/>
    <w:rsid w:val="00AD6E42"/>
    <w:rsid w:val="00AE0B4B"/>
    <w:rsid w:val="00AE1F85"/>
    <w:rsid w:val="00AE24CB"/>
    <w:rsid w:val="00AE2546"/>
    <w:rsid w:val="00AE27DE"/>
    <w:rsid w:val="00AE2D7C"/>
    <w:rsid w:val="00AE3560"/>
    <w:rsid w:val="00AE3672"/>
    <w:rsid w:val="00AE383D"/>
    <w:rsid w:val="00AE487B"/>
    <w:rsid w:val="00AE647B"/>
    <w:rsid w:val="00AE69E0"/>
    <w:rsid w:val="00AF1EB5"/>
    <w:rsid w:val="00AF3555"/>
    <w:rsid w:val="00AF3A61"/>
    <w:rsid w:val="00AF4148"/>
    <w:rsid w:val="00AF471F"/>
    <w:rsid w:val="00AF5354"/>
    <w:rsid w:val="00B00011"/>
    <w:rsid w:val="00B01BEE"/>
    <w:rsid w:val="00B02C28"/>
    <w:rsid w:val="00B0398D"/>
    <w:rsid w:val="00B07DC3"/>
    <w:rsid w:val="00B10FAB"/>
    <w:rsid w:val="00B11761"/>
    <w:rsid w:val="00B11D24"/>
    <w:rsid w:val="00B11DB4"/>
    <w:rsid w:val="00B1387C"/>
    <w:rsid w:val="00B147C5"/>
    <w:rsid w:val="00B1686A"/>
    <w:rsid w:val="00B16AB1"/>
    <w:rsid w:val="00B16BA6"/>
    <w:rsid w:val="00B17351"/>
    <w:rsid w:val="00B17FC3"/>
    <w:rsid w:val="00B21840"/>
    <w:rsid w:val="00B24B9C"/>
    <w:rsid w:val="00B26161"/>
    <w:rsid w:val="00B26519"/>
    <w:rsid w:val="00B3030F"/>
    <w:rsid w:val="00B311F0"/>
    <w:rsid w:val="00B3344F"/>
    <w:rsid w:val="00B3378E"/>
    <w:rsid w:val="00B33C6A"/>
    <w:rsid w:val="00B358AD"/>
    <w:rsid w:val="00B36293"/>
    <w:rsid w:val="00B408D5"/>
    <w:rsid w:val="00B41C71"/>
    <w:rsid w:val="00B432FB"/>
    <w:rsid w:val="00B4478E"/>
    <w:rsid w:val="00B45F42"/>
    <w:rsid w:val="00B45FB7"/>
    <w:rsid w:val="00B46CC5"/>
    <w:rsid w:val="00B47C11"/>
    <w:rsid w:val="00B47F39"/>
    <w:rsid w:val="00B50448"/>
    <w:rsid w:val="00B51CE3"/>
    <w:rsid w:val="00B523DA"/>
    <w:rsid w:val="00B52946"/>
    <w:rsid w:val="00B52AFF"/>
    <w:rsid w:val="00B53BA9"/>
    <w:rsid w:val="00B53C9D"/>
    <w:rsid w:val="00B53F2D"/>
    <w:rsid w:val="00B55C9F"/>
    <w:rsid w:val="00B572A9"/>
    <w:rsid w:val="00B625F3"/>
    <w:rsid w:val="00B62D4A"/>
    <w:rsid w:val="00B638DD"/>
    <w:rsid w:val="00B63E57"/>
    <w:rsid w:val="00B64449"/>
    <w:rsid w:val="00B660DC"/>
    <w:rsid w:val="00B66B22"/>
    <w:rsid w:val="00B67043"/>
    <w:rsid w:val="00B714C8"/>
    <w:rsid w:val="00B7151E"/>
    <w:rsid w:val="00B715B5"/>
    <w:rsid w:val="00B71EAB"/>
    <w:rsid w:val="00B72FE1"/>
    <w:rsid w:val="00B73C3E"/>
    <w:rsid w:val="00B73CEA"/>
    <w:rsid w:val="00B7574A"/>
    <w:rsid w:val="00B76ACB"/>
    <w:rsid w:val="00B77844"/>
    <w:rsid w:val="00B77F06"/>
    <w:rsid w:val="00B80E58"/>
    <w:rsid w:val="00B8130B"/>
    <w:rsid w:val="00B81313"/>
    <w:rsid w:val="00B82536"/>
    <w:rsid w:val="00B86E8C"/>
    <w:rsid w:val="00B871AE"/>
    <w:rsid w:val="00B87965"/>
    <w:rsid w:val="00B91544"/>
    <w:rsid w:val="00B924A0"/>
    <w:rsid w:val="00B92CD0"/>
    <w:rsid w:val="00B93CA4"/>
    <w:rsid w:val="00BA0308"/>
    <w:rsid w:val="00BA1360"/>
    <w:rsid w:val="00BA241E"/>
    <w:rsid w:val="00BA4A18"/>
    <w:rsid w:val="00BA576F"/>
    <w:rsid w:val="00BA5C94"/>
    <w:rsid w:val="00BA66D2"/>
    <w:rsid w:val="00BB03BA"/>
    <w:rsid w:val="00BB0DC8"/>
    <w:rsid w:val="00BB2B5E"/>
    <w:rsid w:val="00BB389C"/>
    <w:rsid w:val="00BB5538"/>
    <w:rsid w:val="00BB5DD8"/>
    <w:rsid w:val="00BC17A1"/>
    <w:rsid w:val="00BC21AD"/>
    <w:rsid w:val="00BC292E"/>
    <w:rsid w:val="00BC5FD7"/>
    <w:rsid w:val="00BC77E8"/>
    <w:rsid w:val="00BC7C13"/>
    <w:rsid w:val="00BD0F14"/>
    <w:rsid w:val="00BD188E"/>
    <w:rsid w:val="00BD1E30"/>
    <w:rsid w:val="00BD6FEB"/>
    <w:rsid w:val="00BE04EC"/>
    <w:rsid w:val="00BE27EA"/>
    <w:rsid w:val="00BE4CEF"/>
    <w:rsid w:val="00BE5382"/>
    <w:rsid w:val="00BE7FB3"/>
    <w:rsid w:val="00BF045E"/>
    <w:rsid w:val="00BF18B8"/>
    <w:rsid w:val="00BF3FC2"/>
    <w:rsid w:val="00BF685F"/>
    <w:rsid w:val="00BF7CF0"/>
    <w:rsid w:val="00C016A8"/>
    <w:rsid w:val="00C01761"/>
    <w:rsid w:val="00C02124"/>
    <w:rsid w:val="00C0286F"/>
    <w:rsid w:val="00C04081"/>
    <w:rsid w:val="00C04A30"/>
    <w:rsid w:val="00C04EFA"/>
    <w:rsid w:val="00C056EA"/>
    <w:rsid w:val="00C06693"/>
    <w:rsid w:val="00C11542"/>
    <w:rsid w:val="00C11B81"/>
    <w:rsid w:val="00C12371"/>
    <w:rsid w:val="00C1246D"/>
    <w:rsid w:val="00C12CB2"/>
    <w:rsid w:val="00C14EE4"/>
    <w:rsid w:val="00C1577C"/>
    <w:rsid w:val="00C1713F"/>
    <w:rsid w:val="00C2046E"/>
    <w:rsid w:val="00C20665"/>
    <w:rsid w:val="00C21006"/>
    <w:rsid w:val="00C22625"/>
    <w:rsid w:val="00C22C94"/>
    <w:rsid w:val="00C25E3A"/>
    <w:rsid w:val="00C26D4B"/>
    <w:rsid w:val="00C33D9F"/>
    <w:rsid w:val="00C346D8"/>
    <w:rsid w:val="00C36325"/>
    <w:rsid w:val="00C3685B"/>
    <w:rsid w:val="00C40BA0"/>
    <w:rsid w:val="00C413F1"/>
    <w:rsid w:val="00C42DF7"/>
    <w:rsid w:val="00C44D84"/>
    <w:rsid w:val="00C468E2"/>
    <w:rsid w:val="00C46FD1"/>
    <w:rsid w:val="00C51BF4"/>
    <w:rsid w:val="00C52206"/>
    <w:rsid w:val="00C54D14"/>
    <w:rsid w:val="00C57058"/>
    <w:rsid w:val="00C60E23"/>
    <w:rsid w:val="00C60F06"/>
    <w:rsid w:val="00C630B2"/>
    <w:rsid w:val="00C657E2"/>
    <w:rsid w:val="00C65B8E"/>
    <w:rsid w:val="00C6780A"/>
    <w:rsid w:val="00C7128B"/>
    <w:rsid w:val="00C729D3"/>
    <w:rsid w:val="00C742D5"/>
    <w:rsid w:val="00C74B94"/>
    <w:rsid w:val="00C75A9B"/>
    <w:rsid w:val="00C75C07"/>
    <w:rsid w:val="00C76B72"/>
    <w:rsid w:val="00C77F68"/>
    <w:rsid w:val="00C808BF"/>
    <w:rsid w:val="00C80D96"/>
    <w:rsid w:val="00C819AC"/>
    <w:rsid w:val="00C81BB7"/>
    <w:rsid w:val="00C82335"/>
    <w:rsid w:val="00C843AC"/>
    <w:rsid w:val="00C846E5"/>
    <w:rsid w:val="00C84D06"/>
    <w:rsid w:val="00C850CC"/>
    <w:rsid w:val="00C851DF"/>
    <w:rsid w:val="00C87209"/>
    <w:rsid w:val="00C92475"/>
    <w:rsid w:val="00C92CFB"/>
    <w:rsid w:val="00C939E5"/>
    <w:rsid w:val="00C9471A"/>
    <w:rsid w:val="00C957EE"/>
    <w:rsid w:val="00C95CC4"/>
    <w:rsid w:val="00C95EAB"/>
    <w:rsid w:val="00C96DB7"/>
    <w:rsid w:val="00C97C9D"/>
    <w:rsid w:val="00C97CAA"/>
    <w:rsid w:val="00C97D53"/>
    <w:rsid w:val="00CA028A"/>
    <w:rsid w:val="00CA262F"/>
    <w:rsid w:val="00CA2F2B"/>
    <w:rsid w:val="00CA3202"/>
    <w:rsid w:val="00CA3666"/>
    <w:rsid w:val="00CA3BE2"/>
    <w:rsid w:val="00CA59DF"/>
    <w:rsid w:val="00CA66DD"/>
    <w:rsid w:val="00CA7D7B"/>
    <w:rsid w:val="00CA7ED8"/>
    <w:rsid w:val="00CB1C20"/>
    <w:rsid w:val="00CB2AFE"/>
    <w:rsid w:val="00CB3347"/>
    <w:rsid w:val="00CB359C"/>
    <w:rsid w:val="00CB3BA9"/>
    <w:rsid w:val="00CB46A4"/>
    <w:rsid w:val="00CC1913"/>
    <w:rsid w:val="00CC289A"/>
    <w:rsid w:val="00CC2FE4"/>
    <w:rsid w:val="00CC426F"/>
    <w:rsid w:val="00CC4A8A"/>
    <w:rsid w:val="00CD3951"/>
    <w:rsid w:val="00CD51CB"/>
    <w:rsid w:val="00CD62BF"/>
    <w:rsid w:val="00CD674A"/>
    <w:rsid w:val="00CD67DB"/>
    <w:rsid w:val="00CD7598"/>
    <w:rsid w:val="00CE2FB0"/>
    <w:rsid w:val="00CE316C"/>
    <w:rsid w:val="00CE344E"/>
    <w:rsid w:val="00CE43C5"/>
    <w:rsid w:val="00CE7858"/>
    <w:rsid w:val="00CF1909"/>
    <w:rsid w:val="00CF386D"/>
    <w:rsid w:val="00CF3C95"/>
    <w:rsid w:val="00CF3F74"/>
    <w:rsid w:val="00CF45F2"/>
    <w:rsid w:val="00CF60AD"/>
    <w:rsid w:val="00D010DD"/>
    <w:rsid w:val="00D01715"/>
    <w:rsid w:val="00D027C7"/>
    <w:rsid w:val="00D04DA3"/>
    <w:rsid w:val="00D054FB"/>
    <w:rsid w:val="00D0588F"/>
    <w:rsid w:val="00D05CC2"/>
    <w:rsid w:val="00D060D8"/>
    <w:rsid w:val="00D065F2"/>
    <w:rsid w:val="00D07BBB"/>
    <w:rsid w:val="00D10F0C"/>
    <w:rsid w:val="00D10FD9"/>
    <w:rsid w:val="00D1107E"/>
    <w:rsid w:val="00D115C5"/>
    <w:rsid w:val="00D11CE1"/>
    <w:rsid w:val="00D175A0"/>
    <w:rsid w:val="00D17CFD"/>
    <w:rsid w:val="00D2102D"/>
    <w:rsid w:val="00D211DA"/>
    <w:rsid w:val="00D235EB"/>
    <w:rsid w:val="00D24023"/>
    <w:rsid w:val="00D24CCA"/>
    <w:rsid w:val="00D253D2"/>
    <w:rsid w:val="00D2664E"/>
    <w:rsid w:val="00D27B51"/>
    <w:rsid w:val="00D306DF"/>
    <w:rsid w:val="00D313BF"/>
    <w:rsid w:val="00D324CB"/>
    <w:rsid w:val="00D32ED6"/>
    <w:rsid w:val="00D34E5C"/>
    <w:rsid w:val="00D34F73"/>
    <w:rsid w:val="00D371AB"/>
    <w:rsid w:val="00D40A8B"/>
    <w:rsid w:val="00D42EDF"/>
    <w:rsid w:val="00D43522"/>
    <w:rsid w:val="00D43810"/>
    <w:rsid w:val="00D44174"/>
    <w:rsid w:val="00D44D46"/>
    <w:rsid w:val="00D44D92"/>
    <w:rsid w:val="00D45A8D"/>
    <w:rsid w:val="00D46B9F"/>
    <w:rsid w:val="00D4774E"/>
    <w:rsid w:val="00D47D6F"/>
    <w:rsid w:val="00D47DDB"/>
    <w:rsid w:val="00D51059"/>
    <w:rsid w:val="00D512D7"/>
    <w:rsid w:val="00D51ED9"/>
    <w:rsid w:val="00D52A19"/>
    <w:rsid w:val="00D53595"/>
    <w:rsid w:val="00D53FB1"/>
    <w:rsid w:val="00D554ED"/>
    <w:rsid w:val="00D5606B"/>
    <w:rsid w:val="00D56E33"/>
    <w:rsid w:val="00D574E0"/>
    <w:rsid w:val="00D61170"/>
    <w:rsid w:val="00D66F22"/>
    <w:rsid w:val="00D72A95"/>
    <w:rsid w:val="00D73F5C"/>
    <w:rsid w:val="00D749E3"/>
    <w:rsid w:val="00D769A3"/>
    <w:rsid w:val="00D7773B"/>
    <w:rsid w:val="00D77A82"/>
    <w:rsid w:val="00D8018F"/>
    <w:rsid w:val="00D80483"/>
    <w:rsid w:val="00D81163"/>
    <w:rsid w:val="00D81C2C"/>
    <w:rsid w:val="00D821C2"/>
    <w:rsid w:val="00D82E74"/>
    <w:rsid w:val="00D8365F"/>
    <w:rsid w:val="00D86F99"/>
    <w:rsid w:val="00D87B7E"/>
    <w:rsid w:val="00D87D95"/>
    <w:rsid w:val="00D915E4"/>
    <w:rsid w:val="00D93B95"/>
    <w:rsid w:val="00D94ACE"/>
    <w:rsid w:val="00D950E4"/>
    <w:rsid w:val="00D96C3D"/>
    <w:rsid w:val="00DA13DB"/>
    <w:rsid w:val="00DA2B3D"/>
    <w:rsid w:val="00DA4034"/>
    <w:rsid w:val="00DA6350"/>
    <w:rsid w:val="00DA6BDD"/>
    <w:rsid w:val="00DA6DA8"/>
    <w:rsid w:val="00DA7E04"/>
    <w:rsid w:val="00DB3E93"/>
    <w:rsid w:val="00DB5910"/>
    <w:rsid w:val="00DB59CA"/>
    <w:rsid w:val="00DB615D"/>
    <w:rsid w:val="00DB7291"/>
    <w:rsid w:val="00DB795C"/>
    <w:rsid w:val="00DC003A"/>
    <w:rsid w:val="00DC23A4"/>
    <w:rsid w:val="00DC5932"/>
    <w:rsid w:val="00DC5DEF"/>
    <w:rsid w:val="00DC60E4"/>
    <w:rsid w:val="00DD12CE"/>
    <w:rsid w:val="00DD2484"/>
    <w:rsid w:val="00DD3F17"/>
    <w:rsid w:val="00DD58D6"/>
    <w:rsid w:val="00DE0E01"/>
    <w:rsid w:val="00DE1959"/>
    <w:rsid w:val="00DE20C1"/>
    <w:rsid w:val="00DE270F"/>
    <w:rsid w:val="00DE4C9B"/>
    <w:rsid w:val="00DE586C"/>
    <w:rsid w:val="00DE68AB"/>
    <w:rsid w:val="00DF1A53"/>
    <w:rsid w:val="00DF1C24"/>
    <w:rsid w:val="00DF1EB0"/>
    <w:rsid w:val="00DF35B2"/>
    <w:rsid w:val="00DF5FA4"/>
    <w:rsid w:val="00DF65E2"/>
    <w:rsid w:val="00DF7488"/>
    <w:rsid w:val="00E00E62"/>
    <w:rsid w:val="00E00F69"/>
    <w:rsid w:val="00E03D28"/>
    <w:rsid w:val="00E07655"/>
    <w:rsid w:val="00E07EC4"/>
    <w:rsid w:val="00E10FAA"/>
    <w:rsid w:val="00E13C05"/>
    <w:rsid w:val="00E14116"/>
    <w:rsid w:val="00E14A50"/>
    <w:rsid w:val="00E154AA"/>
    <w:rsid w:val="00E15C9F"/>
    <w:rsid w:val="00E16C47"/>
    <w:rsid w:val="00E1730F"/>
    <w:rsid w:val="00E17D0F"/>
    <w:rsid w:val="00E17E58"/>
    <w:rsid w:val="00E20057"/>
    <w:rsid w:val="00E20F5B"/>
    <w:rsid w:val="00E212F2"/>
    <w:rsid w:val="00E223D1"/>
    <w:rsid w:val="00E228AD"/>
    <w:rsid w:val="00E23074"/>
    <w:rsid w:val="00E24B56"/>
    <w:rsid w:val="00E2756C"/>
    <w:rsid w:val="00E30100"/>
    <w:rsid w:val="00E31738"/>
    <w:rsid w:val="00E31BAC"/>
    <w:rsid w:val="00E32621"/>
    <w:rsid w:val="00E34160"/>
    <w:rsid w:val="00E35339"/>
    <w:rsid w:val="00E358A0"/>
    <w:rsid w:val="00E37A6A"/>
    <w:rsid w:val="00E40391"/>
    <w:rsid w:val="00E42A30"/>
    <w:rsid w:val="00E42DFC"/>
    <w:rsid w:val="00E42FD3"/>
    <w:rsid w:val="00E43084"/>
    <w:rsid w:val="00E43AD0"/>
    <w:rsid w:val="00E44525"/>
    <w:rsid w:val="00E454B7"/>
    <w:rsid w:val="00E4582A"/>
    <w:rsid w:val="00E458DD"/>
    <w:rsid w:val="00E466D5"/>
    <w:rsid w:val="00E47468"/>
    <w:rsid w:val="00E47B59"/>
    <w:rsid w:val="00E53FCD"/>
    <w:rsid w:val="00E54008"/>
    <w:rsid w:val="00E56E42"/>
    <w:rsid w:val="00E60FFB"/>
    <w:rsid w:val="00E619ED"/>
    <w:rsid w:val="00E62597"/>
    <w:rsid w:val="00E63CF8"/>
    <w:rsid w:val="00E652FA"/>
    <w:rsid w:val="00E654F1"/>
    <w:rsid w:val="00E65547"/>
    <w:rsid w:val="00E66B49"/>
    <w:rsid w:val="00E67313"/>
    <w:rsid w:val="00E706B5"/>
    <w:rsid w:val="00E711F2"/>
    <w:rsid w:val="00E71C51"/>
    <w:rsid w:val="00E737A7"/>
    <w:rsid w:val="00E744C4"/>
    <w:rsid w:val="00E74602"/>
    <w:rsid w:val="00E7639A"/>
    <w:rsid w:val="00E81268"/>
    <w:rsid w:val="00E83339"/>
    <w:rsid w:val="00E8446D"/>
    <w:rsid w:val="00E90B5F"/>
    <w:rsid w:val="00E91953"/>
    <w:rsid w:val="00E919DC"/>
    <w:rsid w:val="00E945F9"/>
    <w:rsid w:val="00E94DC4"/>
    <w:rsid w:val="00E94E05"/>
    <w:rsid w:val="00E95B68"/>
    <w:rsid w:val="00E96011"/>
    <w:rsid w:val="00E9647A"/>
    <w:rsid w:val="00EA0935"/>
    <w:rsid w:val="00EA0A66"/>
    <w:rsid w:val="00EA21F9"/>
    <w:rsid w:val="00EA30E3"/>
    <w:rsid w:val="00EA4944"/>
    <w:rsid w:val="00EB0621"/>
    <w:rsid w:val="00EB2418"/>
    <w:rsid w:val="00EB24DE"/>
    <w:rsid w:val="00EB521A"/>
    <w:rsid w:val="00EB5F3D"/>
    <w:rsid w:val="00EB5F43"/>
    <w:rsid w:val="00EB74EC"/>
    <w:rsid w:val="00EB7623"/>
    <w:rsid w:val="00EC02E3"/>
    <w:rsid w:val="00EC0708"/>
    <w:rsid w:val="00EC12DF"/>
    <w:rsid w:val="00EC1D97"/>
    <w:rsid w:val="00EC2A0B"/>
    <w:rsid w:val="00EC2BD7"/>
    <w:rsid w:val="00EC3CEA"/>
    <w:rsid w:val="00EC7B0D"/>
    <w:rsid w:val="00ED0164"/>
    <w:rsid w:val="00ED1D34"/>
    <w:rsid w:val="00ED1DEF"/>
    <w:rsid w:val="00ED38E9"/>
    <w:rsid w:val="00ED3C5C"/>
    <w:rsid w:val="00ED5F4A"/>
    <w:rsid w:val="00ED6235"/>
    <w:rsid w:val="00EE11B0"/>
    <w:rsid w:val="00EE1741"/>
    <w:rsid w:val="00EE18CA"/>
    <w:rsid w:val="00EE28E9"/>
    <w:rsid w:val="00EE2AD2"/>
    <w:rsid w:val="00EE2CB3"/>
    <w:rsid w:val="00EE32EB"/>
    <w:rsid w:val="00EE37C3"/>
    <w:rsid w:val="00EE3D1E"/>
    <w:rsid w:val="00EE5D83"/>
    <w:rsid w:val="00EF0230"/>
    <w:rsid w:val="00EF0F8E"/>
    <w:rsid w:val="00EF13EC"/>
    <w:rsid w:val="00EF14C0"/>
    <w:rsid w:val="00EF156F"/>
    <w:rsid w:val="00EF2341"/>
    <w:rsid w:val="00EF4F48"/>
    <w:rsid w:val="00EF55FF"/>
    <w:rsid w:val="00EF5EEC"/>
    <w:rsid w:val="00EF766A"/>
    <w:rsid w:val="00EF7C91"/>
    <w:rsid w:val="00EF7DDE"/>
    <w:rsid w:val="00F008A6"/>
    <w:rsid w:val="00F01B3B"/>
    <w:rsid w:val="00F02C44"/>
    <w:rsid w:val="00F0359A"/>
    <w:rsid w:val="00F0371D"/>
    <w:rsid w:val="00F0404E"/>
    <w:rsid w:val="00F04743"/>
    <w:rsid w:val="00F0607A"/>
    <w:rsid w:val="00F06311"/>
    <w:rsid w:val="00F07519"/>
    <w:rsid w:val="00F10C2F"/>
    <w:rsid w:val="00F10E5F"/>
    <w:rsid w:val="00F13921"/>
    <w:rsid w:val="00F13DE6"/>
    <w:rsid w:val="00F13F46"/>
    <w:rsid w:val="00F1730E"/>
    <w:rsid w:val="00F20154"/>
    <w:rsid w:val="00F25C50"/>
    <w:rsid w:val="00F263ED"/>
    <w:rsid w:val="00F2666D"/>
    <w:rsid w:val="00F2783F"/>
    <w:rsid w:val="00F30BB1"/>
    <w:rsid w:val="00F30D0F"/>
    <w:rsid w:val="00F32810"/>
    <w:rsid w:val="00F32B89"/>
    <w:rsid w:val="00F3531E"/>
    <w:rsid w:val="00F360C2"/>
    <w:rsid w:val="00F3683F"/>
    <w:rsid w:val="00F36AA4"/>
    <w:rsid w:val="00F42E9B"/>
    <w:rsid w:val="00F43374"/>
    <w:rsid w:val="00F43EBE"/>
    <w:rsid w:val="00F469F3"/>
    <w:rsid w:val="00F47E73"/>
    <w:rsid w:val="00F47F8A"/>
    <w:rsid w:val="00F504C5"/>
    <w:rsid w:val="00F539F1"/>
    <w:rsid w:val="00F564D0"/>
    <w:rsid w:val="00F5752C"/>
    <w:rsid w:val="00F6001A"/>
    <w:rsid w:val="00F603B9"/>
    <w:rsid w:val="00F612C4"/>
    <w:rsid w:val="00F62355"/>
    <w:rsid w:val="00F62948"/>
    <w:rsid w:val="00F656E4"/>
    <w:rsid w:val="00F65D55"/>
    <w:rsid w:val="00F67A44"/>
    <w:rsid w:val="00F67B7A"/>
    <w:rsid w:val="00F7086D"/>
    <w:rsid w:val="00F73504"/>
    <w:rsid w:val="00F73933"/>
    <w:rsid w:val="00F74052"/>
    <w:rsid w:val="00F74C8E"/>
    <w:rsid w:val="00F751D3"/>
    <w:rsid w:val="00F81221"/>
    <w:rsid w:val="00F82423"/>
    <w:rsid w:val="00F826F9"/>
    <w:rsid w:val="00F8289C"/>
    <w:rsid w:val="00F82AB8"/>
    <w:rsid w:val="00F83135"/>
    <w:rsid w:val="00F86774"/>
    <w:rsid w:val="00F868E1"/>
    <w:rsid w:val="00F86A77"/>
    <w:rsid w:val="00F870A7"/>
    <w:rsid w:val="00F87B86"/>
    <w:rsid w:val="00F9080B"/>
    <w:rsid w:val="00F911DC"/>
    <w:rsid w:val="00F963B8"/>
    <w:rsid w:val="00F9741A"/>
    <w:rsid w:val="00F97FEE"/>
    <w:rsid w:val="00FA113B"/>
    <w:rsid w:val="00FA2B51"/>
    <w:rsid w:val="00FA5863"/>
    <w:rsid w:val="00FA639A"/>
    <w:rsid w:val="00FA6406"/>
    <w:rsid w:val="00FA6647"/>
    <w:rsid w:val="00FB0FD3"/>
    <w:rsid w:val="00FB1826"/>
    <w:rsid w:val="00FB3384"/>
    <w:rsid w:val="00FB36EB"/>
    <w:rsid w:val="00FB580E"/>
    <w:rsid w:val="00FB67FA"/>
    <w:rsid w:val="00FB6DE0"/>
    <w:rsid w:val="00FC04D0"/>
    <w:rsid w:val="00FC0F58"/>
    <w:rsid w:val="00FC21B5"/>
    <w:rsid w:val="00FC3FD8"/>
    <w:rsid w:val="00FC562E"/>
    <w:rsid w:val="00FC6416"/>
    <w:rsid w:val="00FC7DBB"/>
    <w:rsid w:val="00FD326A"/>
    <w:rsid w:val="00FD3A86"/>
    <w:rsid w:val="00FD3BDF"/>
    <w:rsid w:val="00FD3E62"/>
    <w:rsid w:val="00FD5C3D"/>
    <w:rsid w:val="00FD6DBB"/>
    <w:rsid w:val="00FD7829"/>
    <w:rsid w:val="00FE00A1"/>
    <w:rsid w:val="00FE06C6"/>
    <w:rsid w:val="00FE2A2D"/>
    <w:rsid w:val="00FE39AF"/>
    <w:rsid w:val="00FE46EE"/>
    <w:rsid w:val="00FE5111"/>
    <w:rsid w:val="00FE68B3"/>
    <w:rsid w:val="00FE6BC1"/>
    <w:rsid w:val="00FE714C"/>
    <w:rsid w:val="00FF19AA"/>
    <w:rsid w:val="00FF1FBD"/>
    <w:rsid w:val="00FF383C"/>
    <w:rsid w:val="00FF3E71"/>
    <w:rsid w:val="00FF5FDE"/>
    <w:rsid w:val="00FF6200"/>
    <w:rsid w:val="00FF7DE1"/>
    <w:rsid w:val="027320E4"/>
    <w:rsid w:val="02C447C0"/>
    <w:rsid w:val="03F78A0A"/>
    <w:rsid w:val="0499EFFB"/>
    <w:rsid w:val="05267C96"/>
    <w:rsid w:val="07193338"/>
    <w:rsid w:val="0745CA5F"/>
    <w:rsid w:val="076B2C96"/>
    <w:rsid w:val="0874BFDB"/>
    <w:rsid w:val="096BA73B"/>
    <w:rsid w:val="09DB3353"/>
    <w:rsid w:val="0B55CEAB"/>
    <w:rsid w:val="0B5C9417"/>
    <w:rsid w:val="0D03B9BF"/>
    <w:rsid w:val="0D4A17EF"/>
    <w:rsid w:val="0DE4C2EB"/>
    <w:rsid w:val="0FB21A2E"/>
    <w:rsid w:val="102FA66F"/>
    <w:rsid w:val="1107DA41"/>
    <w:rsid w:val="11E09DA5"/>
    <w:rsid w:val="122B0C2B"/>
    <w:rsid w:val="13BC1221"/>
    <w:rsid w:val="143F3A4C"/>
    <w:rsid w:val="14A294BC"/>
    <w:rsid w:val="14BF4895"/>
    <w:rsid w:val="154CBDD6"/>
    <w:rsid w:val="15B5FF19"/>
    <w:rsid w:val="16C23918"/>
    <w:rsid w:val="18CFB915"/>
    <w:rsid w:val="1949D730"/>
    <w:rsid w:val="19FAE55F"/>
    <w:rsid w:val="1A53B60B"/>
    <w:rsid w:val="1B7D0A5E"/>
    <w:rsid w:val="1BA1E0A7"/>
    <w:rsid w:val="1C1DBB32"/>
    <w:rsid w:val="1C3B67DA"/>
    <w:rsid w:val="1D68D697"/>
    <w:rsid w:val="1DD01E62"/>
    <w:rsid w:val="1F6EBA55"/>
    <w:rsid w:val="1FEC7E8F"/>
    <w:rsid w:val="207D7909"/>
    <w:rsid w:val="20BCBAA1"/>
    <w:rsid w:val="22451CD9"/>
    <w:rsid w:val="22A20984"/>
    <w:rsid w:val="25524C74"/>
    <w:rsid w:val="25CD4380"/>
    <w:rsid w:val="26112026"/>
    <w:rsid w:val="27154F7B"/>
    <w:rsid w:val="2781A5F1"/>
    <w:rsid w:val="284FF241"/>
    <w:rsid w:val="2982722A"/>
    <w:rsid w:val="29A7C816"/>
    <w:rsid w:val="29FDEBE7"/>
    <w:rsid w:val="2A6B5E84"/>
    <w:rsid w:val="2AD8C956"/>
    <w:rsid w:val="2B04437C"/>
    <w:rsid w:val="2B66F7CE"/>
    <w:rsid w:val="2BC95F79"/>
    <w:rsid w:val="2C0E3118"/>
    <w:rsid w:val="2C66CA97"/>
    <w:rsid w:val="2C78DB9B"/>
    <w:rsid w:val="2E25F409"/>
    <w:rsid w:val="2E73BA69"/>
    <w:rsid w:val="2EA727C5"/>
    <w:rsid w:val="30015EFD"/>
    <w:rsid w:val="3129458A"/>
    <w:rsid w:val="314FFA35"/>
    <w:rsid w:val="33C43629"/>
    <w:rsid w:val="35DB87E5"/>
    <w:rsid w:val="35EA447A"/>
    <w:rsid w:val="37D835D2"/>
    <w:rsid w:val="37F6CB0B"/>
    <w:rsid w:val="38106F3A"/>
    <w:rsid w:val="3841C4E7"/>
    <w:rsid w:val="384430CC"/>
    <w:rsid w:val="38AA7402"/>
    <w:rsid w:val="38C8E2ED"/>
    <w:rsid w:val="397E9914"/>
    <w:rsid w:val="3AA4E59F"/>
    <w:rsid w:val="3B6FCFE7"/>
    <w:rsid w:val="3C1B2565"/>
    <w:rsid w:val="3D915713"/>
    <w:rsid w:val="3F0D8EF7"/>
    <w:rsid w:val="3FF9D2A8"/>
    <w:rsid w:val="403F2103"/>
    <w:rsid w:val="40995127"/>
    <w:rsid w:val="40CC7794"/>
    <w:rsid w:val="412454A5"/>
    <w:rsid w:val="420EAA9F"/>
    <w:rsid w:val="422CF2A7"/>
    <w:rsid w:val="42344713"/>
    <w:rsid w:val="42B03DD0"/>
    <w:rsid w:val="44777998"/>
    <w:rsid w:val="458DAE5A"/>
    <w:rsid w:val="45906CF5"/>
    <w:rsid w:val="45C85E60"/>
    <w:rsid w:val="4791AB22"/>
    <w:rsid w:val="48F916A3"/>
    <w:rsid w:val="49B4B2C8"/>
    <w:rsid w:val="49CF8212"/>
    <w:rsid w:val="4A058608"/>
    <w:rsid w:val="4A681CDE"/>
    <w:rsid w:val="4B59E9E4"/>
    <w:rsid w:val="4BD5D524"/>
    <w:rsid w:val="4DBE220A"/>
    <w:rsid w:val="4DDE1491"/>
    <w:rsid w:val="4E6BD405"/>
    <w:rsid w:val="50570786"/>
    <w:rsid w:val="508A2E34"/>
    <w:rsid w:val="5102CD45"/>
    <w:rsid w:val="5149C72A"/>
    <w:rsid w:val="5572D7FC"/>
    <w:rsid w:val="558E24A1"/>
    <w:rsid w:val="55AA909A"/>
    <w:rsid w:val="564F6173"/>
    <w:rsid w:val="569F4375"/>
    <w:rsid w:val="57F02C7C"/>
    <w:rsid w:val="5A6B2516"/>
    <w:rsid w:val="5AB31F03"/>
    <w:rsid w:val="5BA9DEBC"/>
    <w:rsid w:val="5BFA6B7D"/>
    <w:rsid w:val="5C532B72"/>
    <w:rsid w:val="5E8358C1"/>
    <w:rsid w:val="5EBC1970"/>
    <w:rsid w:val="5EC2A9E2"/>
    <w:rsid w:val="5EF27B85"/>
    <w:rsid w:val="5F764F39"/>
    <w:rsid w:val="61A8021E"/>
    <w:rsid w:val="61FC1EB7"/>
    <w:rsid w:val="631D06DF"/>
    <w:rsid w:val="642EF967"/>
    <w:rsid w:val="6498E76B"/>
    <w:rsid w:val="64CC0B19"/>
    <w:rsid w:val="64DAC7CC"/>
    <w:rsid w:val="685C4D24"/>
    <w:rsid w:val="68FA5763"/>
    <w:rsid w:val="69A77EB2"/>
    <w:rsid w:val="69CD8985"/>
    <w:rsid w:val="6A20EDB2"/>
    <w:rsid w:val="6AE1F3AC"/>
    <w:rsid w:val="6B1F486D"/>
    <w:rsid w:val="6B65BE3D"/>
    <w:rsid w:val="6BA6D21D"/>
    <w:rsid w:val="6BCABBE8"/>
    <w:rsid w:val="6C86EF8F"/>
    <w:rsid w:val="6D194FD7"/>
    <w:rsid w:val="6DCC579C"/>
    <w:rsid w:val="6ECCBE1F"/>
    <w:rsid w:val="6F914939"/>
    <w:rsid w:val="73534E9F"/>
    <w:rsid w:val="73AB71AE"/>
    <w:rsid w:val="746C3075"/>
    <w:rsid w:val="74BB2EAE"/>
    <w:rsid w:val="754C252B"/>
    <w:rsid w:val="75CC24E8"/>
    <w:rsid w:val="75D3F485"/>
    <w:rsid w:val="7674BED3"/>
    <w:rsid w:val="770258D0"/>
    <w:rsid w:val="776B2522"/>
    <w:rsid w:val="7788BCB5"/>
    <w:rsid w:val="77962D92"/>
    <w:rsid w:val="77F88665"/>
    <w:rsid w:val="7863D018"/>
    <w:rsid w:val="7886088E"/>
    <w:rsid w:val="78B2EFC4"/>
    <w:rsid w:val="791C711B"/>
    <w:rsid w:val="7988B0F5"/>
    <w:rsid w:val="79B5A532"/>
    <w:rsid w:val="7A93369C"/>
    <w:rsid w:val="7B475686"/>
    <w:rsid w:val="7BB026BE"/>
    <w:rsid w:val="7CBADCC8"/>
    <w:rsid w:val="7CFD4209"/>
    <w:rsid w:val="7D1C34F9"/>
    <w:rsid w:val="7D7D940C"/>
    <w:rsid w:val="7DA6201A"/>
    <w:rsid w:val="7EA18E26"/>
    <w:rsid w:val="7EBABBAF"/>
    <w:rsid w:val="7F9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D38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ogo"/>
    <w:basedOn w:val="Normal"/>
    <w:link w:val="Head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Logo Char"/>
    <w:basedOn w:val="DefaultParagraphFont"/>
    <w:link w:val="Header"/>
    <w:uiPriority w:val="99"/>
    <w:rsid w:val="00DF1C24"/>
  </w:style>
  <w:style w:type="paragraph" w:styleId="Footer">
    <w:name w:val="footer"/>
    <w:basedOn w:val="Normal"/>
    <w:link w:val="FooterChar"/>
    <w:uiPriority w:val="99"/>
    <w:unhideWhenUsed/>
    <w:rsid w:val="00DF1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24"/>
  </w:style>
  <w:style w:type="table" w:styleId="TableGrid">
    <w:name w:val="Table Grid"/>
    <w:basedOn w:val="TableNormal"/>
    <w:uiPriority w:val="39"/>
    <w:rsid w:val="00D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">
    <w:name w:val="PO"/>
    <w:basedOn w:val="From"/>
    <w:link w:val="POChar"/>
    <w:qFormat/>
    <w:rsid w:val="005C12E0"/>
    <w:pPr>
      <w:ind w:left="-17"/>
    </w:pPr>
    <w:rPr>
      <w:color w:val="767171"/>
    </w:rPr>
  </w:style>
  <w:style w:type="paragraph" w:customStyle="1" w:styleId="From">
    <w:name w:val="From"/>
    <w:basedOn w:val="Normal"/>
    <w:link w:val="FromChar"/>
    <w:rsid w:val="007B55D7"/>
    <w:pPr>
      <w:tabs>
        <w:tab w:val="left" w:pos="3402"/>
      </w:tabs>
      <w:spacing w:after="0" w:line="240" w:lineRule="auto"/>
      <w:ind w:right="75"/>
    </w:pPr>
    <w:rPr>
      <w:rFonts w:eastAsia="Times New Roman" w:cstheme="minorHAnsi"/>
      <w:b/>
      <w:color w:val="1A3C7B"/>
      <w:sz w:val="24"/>
      <w:szCs w:val="24"/>
      <w:lang w:eastAsia="zh-CN"/>
    </w:rPr>
  </w:style>
  <w:style w:type="character" w:customStyle="1" w:styleId="FromChar">
    <w:name w:val="From Char"/>
    <w:basedOn w:val="DefaultParagraphFont"/>
    <w:link w:val="From"/>
    <w:rsid w:val="007B55D7"/>
    <w:rPr>
      <w:rFonts w:eastAsia="Times New Roman" w:cstheme="minorHAnsi"/>
      <w:b/>
      <w:color w:val="1A3C7B"/>
      <w:sz w:val="24"/>
      <w:szCs w:val="24"/>
      <w:lang w:val="cs-CZ" w:eastAsia="zh-CN"/>
    </w:rPr>
  </w:style>
  <w:style w:type="character" w:customStyle="1" w:styleId="POChar">
    <w:name w:val="PO Char"/>
    <w:basedOn w:val="FromChar"/>
    <w:link w:val="PO"/>
    <w:rsid w:val="005C12E0"/>
    <w:rPr>
      <w:rFonts w:eastAsia="Times New Roman" w:cstheme="minorHAnsi"/>
      <w:b/>
      <w:color w:val="767171"/>
      <w:sz w:val="24"/>
      <w:szCs w:val="24"/>
      <w:lang w:val="cs-CZ" w:eastAsia="zh-CN"/>
    </w:rPr>
  </w:style>
  <w:style w:type="character" w:customStyle="1" w:styleId="CategoryChar">
    <w:name w:val="Category Char"/>
    <w:basedOn w:val="DefaultParagraphFont"/>
    <w:link w:val="Category"/>
    <w:rsid w:val="00911195"/>
    <w:rPr>
      <w:caps/>
      <w:color w:val="1A3C7B"/>
      <w:sz w:val="28"/>
      <w:szCs w:val="26"/>
      <w:lang w:val="cs-CZ"/>
    </w:rPr>
  </w:style>
  <w:style w:type="paragraph" w:customStyle="1" w:styleId="Category">
    <w:name w:val="Category"/>
    <w:basedOn w:val="Normal"/>
    <w:link w:val="CategoryChar"/>
    <w:qFormat/>
    <w:rsid w:val="00087634"/>
    <w:pPr>
      <w:spacing w:before="240" w:after="0" w:line="240" w:lineRule="auto"/>
    </w:pPr>
    <w:rPr>
      <w:caps/>
      <w:color w:val="1A3C7B"/>
      <w:sz w:val="28"/>
      <w:szCs w:val="26"/>
    </w:rPr>
  </w:style>
  <w:style w:type="paragraph" w:customStyle="1" w:styleId="Copy">
    <w:name w:val="Copy:"/>
    <w:basedOn w:val="To"/>
    <w:link w:val="CopyChar"/>
    <w:qFormat/>
    <w:rsid w:val="0069593C"/>
    <w:pPr>
      <w:spacing w:before="80" w:after="480"/>
    </w:pPr>
    <w:rPr>
      <w:color w:val="767171" w:themeColor="background2" w:themeShade="80"/>
      <w:sz w:val="20"/>
    </w:rPr>
  </w:style>
  <w:style w:type="paragraph" w:customStyle="1" w:styleId="To">
    <w:name w:val="To:"/>
    <w:basedOn w:val="Normal"/>
    <w:link w:val="ToChar"/>
    <w:qFormat/>
    <w:rsid w:val="004D20D4"/>
    <w:pPr>
      <w:spacing w:before="840" w:after="0" w:line="240" w:lineRule="auto"/>
      <w:jc w:val="both"/>
    </w:pPr>
    <w:rPr>
      <w:rFonts w:eastAsia="Times New Roman" w:cstheme="minorHAnsi"/>
      <w:color w:val="1A3C7B"/>
      <w:sz w:val="24"/>
      <w:szCs w:val="24"/>
      <w:lang w:eastAsia="zh-CN"/>
    </w:rPr>
  </w:style>
  <w:style w:type="character" w:customStyle="1" w:styleId="ToChar">
    <w:name w:val="To: Char"/>
    <w:basedOn w:val="DefaultParagraphFont"/>
    <w:link w:val="To"/>
    <w:rsid w:val="004D20D4"/>
    <w:rPr>
      <w:rFonts w:eastAsia="Times New Roman" w:cstheme="minorHAnsi"/>
      <w:color w:val="1A3C7B"/>
      <w:sz w:val="24"/>
      <w:szCs w:val="24"/>
      <w:lang w:val="cs-CZ" w:eastAsia="zh-CN"/>
    </w:rPr>
  </w:style>
  <w:style w:type="character" w:customStyle="1" w:styleId="CopyChar">
    <w:name w:val="Copy: Char"/>
    <w:basedOn w:val="ToChar"/>
    <w:link w:val="Copy"/>
    <w:rsid w:val="0069593C"/>
    <w:rPr>
      <w:rFonts w:eastAsia="Times New Roman" w:cstheme="minorHAnsi"/>
      <w:color w:val="767171" w:themeColor="background2" w:themeShade="80"/>
      <w:sz w:val="20"/>
      <w:szCs w:val="24"/>
      <w:lang w:val="cs-CZ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00"/>
    <w:rPr>
      <w:rFonts w:ascii="Segoe UI" w:hAnsi="Segoe UI" w:cs="Segoe UI"/>
      <w:sz w:val="18"/>
      <w:szCs w:val="18"/>
    </w:rPr>
  </w:style>
  <w:style w:type="paragraph" w:customStyle="1" w:styleId="Referencedate">
    <w:name w:val="Reference &amp; date"/>
    <w:basedOn w:val="Normal"/>
    <w:qFormat/>
    <w:rsid w:val="008E6E9F"/>
    <w:pPr>
      <w:tabs>
        <w:tab w:val="right" w:pos="9044"/>
      </w:tabs>
      <w:spacing w:after="40" w:line="276" w:lineRule="auto"/>
      <w:ind w:left="-108"/>
    </w:pPr>
    <w:rPr>
      <w:rFonts w:eastAsia="Times New Roman" w:cstheme="minorHAnsi"/>
      <w:color w:val="767171"/>
      <w:szCs w:val="24"/>
      <w:lang w:eastAsia="zh-CN"/>
    </w:rPr>
  </w:style>
  <w:style w:type="paragraph" w:customStyle="1" w:styleId="Content">
    <w:name w:val="Content"/>
    <w:basedOn w:val="Normal"/>
    <w:link w:val="ContentChar"/>
    <w:qFormat/>
    <w:rsid w:val="0069593C"/>
    <w:pPr>
      <w:jc w:val="both"/>
    </w:pPr>
    <w:rPr>
      <w:rFonts w:cstheme="minorHAnsi"/>
    </w:rPr>
  </w:style>
  <w:style w:type="character" w:customStyle="1" w:styleId="ContentChar">
    <w:name w:val="Content Char"/>
    <w:basedOn w:val="DefaultParagraphFont"/>
    <w:link w:val="Content"/>
    <w:rsid w:val="0069593C"/>
    <w:rPr>
      <w:rFonts w:cstheme="minorHAnsi"/>
      <w:lang w:val="cs-CZ"/>
    </w:rPr>
  </w:style>
  <w:style w:type="paragraph" w:customStyle="1" w:styleId="ForGovuseonly">
    <w:name w:val="For Gov use only"/>
    <w:basedOn w:val="Referencedate"/>
    <w:qFormat/>
    <w:rsid w:val="008E6E9F"/>
    <w:pPr>
      <w:spacing w:before="80" w:after="600"/>
      <w:jc w:val="right"/>
    </w:pPr>
    <w:rPr>
      <w:rFonts w:eastAsiaTheme="minorHAnsi" w:cstheme="minorBidi"/>
      <w:color w:val="94AD57"/>
      <w:sz w:val="20"/>
      <w:szCs w:val="22"/>
    </w:rPr>
  </w:style>
  <w:style w:type="paragraph" w:customStyle="1" w:styleId="SignatureCE">
    <w:name w:val="Signature CE"/>
    <w:basedOn w:val="Content"/>
    <w:link w:val="SignatureCEChar"/>
    <w:qFormat/>
    <w:rsid w:val="007514AF"/>
    <w:pPr>
      <w:spacing w:before="1320" w:line="240" w:lineRule="auto"/>
      <w:ind w:right="567"/>
      <w:jc w:val="right"/>
    </w:pPr>
  </w:style>
  <w:style w:type="character" w:customStyle="1" w:styleId="SignatureCEChar">
    <w:name w:val="Signature CE Char"/>
    <w:basedOn w:val="ContentChar"/>
    <w:link w:val="SignatureCE"/>
    <w:rsid w:val="007514AF"/>
    <w:rPr>
      <w:rFonts w:cstheme="minorHAnsi"/>
      <w:lang w:val="cs-CZ"/>
    </w:rPr>
  </w:style>
  <w:style w:type="paragraph" w:customStyle="1" w:styleId="Annexes">
    <w:name w:val="Annexes"/>
    <w:basedOn w:val="Normal"/>
    <w:link w:val="AnnexesChar"/>
    <w:qFormat/>
    <w:rsid w:val="00633FED"/>
    <w:pPr>
      <w:spacing w:after="0" w:line="240" w:lineRule="auto"/>
      <w:ind w:left="794" w:hanging="794"/>
      <w:jc w:val="both"/>
    </w:pPr>
    <w:rPr>
      <w:rFonts w:eastAsia="Times New Roman" w:cstheme="minorHAnsi"/>
      <w:color w:val="767171" w:themeColor="background2" w:themeShade="80"/>
      <w:sz w:val="20"/>
      <w:szCs w:val="24"/>
      <w:lang w:eastAsia="zh-CN"/>
    </w:rPr>
  </w:style>
  <w:style w:type="character" w:customStyle="1" w:styleId="AnnexesChar">
    <w:name w:val="Annexes Char"/>
    <w:basedOn w:val="DefaultParagraphFont"/>
    <w:link w:val="Annexes"/>
    <w:rsid w:val="00633FED"/>
    <w:rPr>
      <w:rFonts w:eastAsia="Times New Roman" w:cstheme="minorHAnsi"/>
      <w:color w:val="767171" w:themeColor="background2" w:themeShade="80"/>
      <w:sz w:val="20"/>
      <w:szCs w:val="24"/>
      <w:lang w:val="cs-CZ" w:eastAsia="zh-CN"/>
    </w:rPr>
  </w:style>
  <w:style w:type="paragraph" w:customStyle="1" w:styleId="TITLE1">
    <w:name w:val="TITLE 1"/>
    <w:basedOn w:val="Normal"/>
    <w:link w:val="TITLE1Car"/>
    <w:qFormat/>
    <w:rsid w:val="0069593C"/>
    <w:pPr>
      <w:spacing w:after="240"/>
      <w:jc w:val="both"/>
    </w:pPr>
    <w:rPr>
      <w:rFonts w:cs="Calibri (Corps)"/>
      <w:b/>
      <w:caps/>
      <w:color w:val="1A3C7B"/>
      <w:sz w:val="28"/>
      <w:szCs w:val="28"/>
    </w:rPr>
  </w:style>
  <w:style w:type="character" w:customStyle="1" w:styleId="TITLE1Car">
    <w:name w:val="TITLE 1 Car"/>
    <w:basedOn w:val="DefaultParagraphFont"/>
    <w:link w:val="TITLE1"/>
    <w:rsid w:val="0069593C"/>
    <w:rPr>
      <w:rFonts w:cs="Calibri (Corps)"/>
      <w:b/>
      <w:caps/>
      <w:color w:val="1A3C7B"/>
      <w:sz w:val="28"/>
      <w:szCs w:val="28"/>
      <w:lang w:val="cs-CZ"/>
    </w:rPr>
  </w:style>
  <w:style w:type="paragraph" w:customStyle="1" w:styleId="POdetails">
    <w:name w:val="PO details"/>
    <w:basedOn w:val="PO"/>
    <w:link w:val="POdetailsChar"/>
    <w:rsid w:val="00474AA2"/>
    <w:rPr>
      <w:b w:val="0"/>
      <w:sz w:val="20"/>
    </w:rPr>
  </w:style>
  <w:style w:type="character" w:customStyle="1" w:styleId="POdetailsChar">
    <w:name w:val="PO details Char"/>
    <w:basedOn w:val="ContentChar"/>
    <w:link w:val="POdetails"/>
    <w:rsid w:val="00474AA2"/>
    <w:rPr>
      <w:rFonts w:eastAsia="Times New Roman" w:cstheme="minorHAnsi"/>
      <w:color w:val="767171"/>
      <w:sz w:val="20"/>
      <w:szCs w:val="24"/>
      <w:lang w:val="cs-CZ" w:eastAsia="zh-CN"/>
    </w:rPr>
  </w:style>
  <w:style w:type="paragraph" w:customStyle="1" w:styleId="FROMdetails">
    <w:name w:val="FROM details"/>
    <w:basedOn w:val="POdetails"/>
    <w:link w:val="FROMdetailsChar"/>
    <w:qFormat/>
    <w:rsid w:val="00BB0DC8"/>
  </w:style>
  <w:style w:type="character" w:customStyle="1" w:styleId="FROMdetailsChar">
    <w:name w:val="FROM details Char"/>
    <w:basedOn w:val="POdetailsChar"/>
    <w:link w:val="FROMdetails"/>
    <w:rsid w:val="00BB0DC8"/>
    <w:rPr>
      <w:rFonts w:eastAsia="Times New Roman" w:cstheme="minorHAnsi"/>
      <w:color w:val="767171"/>
      <w:sz w:val="20"/>
      <w:szCs w:val="24"/>
      <w:lang w:val="cs-CZ" w:eastAsia="zh-CN"/>
    </w:rPr>
  </w:style>
  <w:style w:type="paragraph" w:customStyle="1" w:styleId="sub-Category">
    <w:name w:val="sub-Category"/>
    <w:basedOn w:val="Normal"/>
    <w:link w:val="sub-CategoryChar"/>
    <w:qFormat/>
    <w:rsid w:val="00087634"/>
    <w:pPr>
      <w:spacing w:after="840"/>
    </w:pPr>
    <w:rPr>
      <w:caps/>
      <w:color w:val="94AD57"/>
      <w:sz w:val="28"/>
      <w:szCs w:val="26"/>
    </w:rPr>
  </w:style>
  <w:style w:type="character" w:customStyle="1" w:styleId="sub-CategoryChar">
    <w:name w:val="sub-Category Char"/>
    <w:basedOn w:val="DefaultParagraphFont"/>
    <w:link w:val="sub-Category"/>
    <w:rsid w:val="00087634"/>
    <w:rPr>
      <w:caps/>
      <w:color w:val="94AD57"/>
      <w:sz w:val="28"/>
      <w:szCs w:val="26"/>
      <w:lang w:val="cs-CZ"/>
    </w:rPr>
  </w:style>
  <w:style w:type="paragraph" w:styleId="Revision">
    <w:name w:val="Revision"/>
    <w:hidden/>
    <w:uiPriority w:val="99"/>
    <w:semiHidden/>
    <w:rsid w:val="001642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20C"/>
    <w:pPr>
      <w:ind w:left="720"/>
      <w:contextualSpacing/>
    </w:pPr>
  </w:style>
  <w:style w:type="paragraph" w:customStyle="1" w:styleId="Notes">
    <w:name w:val="Notes"/>
    <w:basedOn w:val="Normal"/>
    <w:qFormat/>
    <w:rsid w:val="0016420C"/>
    <w:pPr>
      <w:spacing w:after="0" w:line="240" w:lineRule="auto"/>
    </w:pPr>
    <w:rPr>
      <w:rFonts w:asciiTheme="majorHAnsi" w:hAnsiTheme="majorHAnsi" w:cstheme="majorHAnsi"/>
      <w:sz w:val="18"/>
      <w:szCs w:val="18"/>
    </w:rPr>
  </w:style>
  <w:style w:type="paragraph" w:customStyle="1" w:styleId="sectionHeader">
    <w:name w:val="section Header"/>
    <w:basedOn w:val="Normal"/>
    <w:qFormat/>
    <w:rsid w:val="0069593C"/>
    <w:pPr>
      <w:spacing w:before="560" w:after="120" w:line="276" w:lineRule="auto"/>
      <w:jc w:val="both"/>
    </w:pPr>
    <w:rPr>
      <w:rFonts w:eastAsia="Times New Roman" w:cstheme="minorHAnsi"/>
      <w:b/>
      <w:color w:val="1A3C7B"/>
      <w:szCs w:val="24"/>
      <w:lang w:eastAsia="zh-CN"/>
    </w:rPr>
  </w:style>
  <w:style w:type="paragraph" w:customStyle="1" w:styleId="TITLE2">
    <w:name w:val="TITLE 2"/>
    <w:basedOn w:val="sectionHeader"/>
    <w:rsid w:val="005B0604"/>
    <w:pPr>
      <w:spacing w:before="360"/>
    </w:pPr>
    <w:rPr>
      <w:rFonts w:cs="Calibri (Corps)"/>
      <w:caps/>
    </w:rPr>
  </w:style>
  <w:style w:type="paragraph" w:customStyle="1" w:styleId="TITLE3">
    <w:name w:val="TITLE 3"/>
    <w:basedOn w:val="Normal"/>
    <w:link w:val="TITLE3Car"/>
    <w:qFormat/>
    <w:rsid w:val="004C6E4C"/>
    <w:pPr>
      <w:spacing w:before="160" w:after="120"/>
      <w:jc w:val="both"/>
    </w:pPr>
    <w:rPr>
      <w:rFonts w:eastAsia="Times New Roman" w:cstheme="minorHAnsi"/>
      <w:color w:val="1A3C7B"/>
      <w:szCs w:val="24"/>
      <w:lang w:eastAsia="zh-CN"/>
    </w:rPr>
  </w:style>
  <w:style w:type="character" w:customStyle="1" w:styleId="TITLE3Car">
    <w:name w:val="TITLE 3 Car"/>
    <w:basedOn w:val="DefaultParagraphFont"/>
    <w:link w:val="TITLE3"/>
    <w:rsid w:val="004C6E4C"/>
    <w:rPr>
      <w:rFonts w:eastAsia="Times New Roman" w:cstheme="minorHAnsi"/>
      <w:color w:val="1A3C7B"/>
      <w:szCs w:val="24"/>
      <w:lang w:val="cs-CZ" w:eastAsia="zh-C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62355"/>
    <w:pPr>
      <w:spacing w:before="40" w:after="0" w:line="240" w:lineRule="auto"/>
      <w:ind w:left="102" w:right="521" w:hanging="102"/>
    </w:pPr>
    <w:rPr>
      <w:rFonts w:asciiTheme="majorHAnsi" w:hAnsiTheme="majorHAnsi" w:cstheme="majorHAns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2355"/>
    <w:rPr>
      <w:rFonts w:asciiTheme="majorHAnsi" w:hAnsiTheme="majorHAnsi" w:cstheme="majorHAnsi"/>
      <w:sz w:val="18"/>
      <w:szCs w:val="18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B311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30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05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0D7AD9"/>
    <w:pPr>
      <w:spacing w:before="40" w:after="0" w:line="240" w:lineRule="auto"/>
      <w:ind w:right="522" w:firstLine="102"/>
    </w:pPr>
    <w:rPr>
      <w:rFonts w:asciiTheme="majorHAnsi" w:hAnsiTheme="majorHAnsi" w:cstheme="majorHAns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D7AD9"/>
    <w:rPr>
      <w:rFonts w:asciiTheme="majorHAnsi" w:hAnsiTheme="majorHAnsi" w:cstheme="majorHAnsi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0D7AD9"/>
    <w:rPr>
      <w:vertAlign w:val="superscript"/>
    </w:rPr>
  </w:style>
  <w:style w:type="paragraph" w:customStyle="1" w:styleId="endnote">
    <w:name w:val="endnote"/>
    <w:basedOn w:val="EndnoteText"/>
    <w:rsid w:val="000D7AD9"/>
  </w:style>
  <w:style w:type="character" w:styleId="Emphasis">
    <w:name w:val="Emphasis"/>
    <w:basedOn w:val="DefaultParagraphFont"/>
    <w:uiPriority w:val="20"/>
    <w:rsid w:val="000D7A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72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4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2948"/>
    <w:rPr>
      <w:color w:val="954F72" w:themeColor="followedHyperlink"/>
      <w:u w:val="single"/>
    </w:rPr>
  </w:style>
  <w:style w:type="paragraph" w:customStyle="1" w:styleId="EDA-BODY">
    <w:name w:val="EDA-BODY"/>
    <w:rsid w:val="006C0FFC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4"/>
      <w:lang w:eastAsia="zh-CN"/>
    </w:rPr>
  </w:style>
  <w:style w:type="paragraph" w:customStyle="1" w:styleId="List1">
    <w:name w:val="List1"/>
    <w:basedOn w:val="Content"/>
    <w:link w:val="LISTChar"/>
    <w:qFormat/>
    <w:rsid w:val="00031087"/>
    <w:pPr>
      <w:numPr>
        <w:numId w:val="15"/>
      </w:numPr>
      <w:spacing w:after="80" w:line="320" w:lineRule="exact"/>
    </w:pPr>
  </w:style>
  <w:style w:type="character" w:customStyle="1" w:styleId="LISTChar">
    <w:name w:val="LIST Char"/>
    <w:basedOn w:val="ContentChar"/>
    <w:link w:val="List1"/>
    <w:rsid w:val="00031087"/>
    <w:rPr>
      <w:rFonts w:cstheme="minorHAnsi"/>
      <w:lang w:val="cs-CZ"/>
    </w:rPr>
  </w:style>
  <w:style w:type="paragraph" w:customStyle="1" w:styleId="Sub-List">
    <w:name w:val="Sub-List"/>
    <w:basedOn w:val="List1"/>
    <w:qFormat/>
    <w:rsid w:val="00031087"/>
    <w:pPr>
      <w:numPr>
        <w:ilvl w:val="1"/>
      </w:numPr>
      <w:tabs>
        <w:tab w:val="num" w:pos="1209"/>
      </w:tabs>
      <w:ind w:left="851"/>
    </w:pPr>
  </w:style>
  <w:style w:type="paragraph" w:customStyle="1" w:styleId="Title10">
    <w:name w:val="Title1"/>
    <w:basedOn w:val="Normal"/>
    <w:link w:val="TITLEChar"/>
    <w:qFormat/>
    <w:rsid w:val="006A03AD"/>
    <w:pPr>
      <w:spacing w:before="720" w:after="240"/>
      <w:jc w:val="both"/>
    </w:pPr>
    <w:rPr>
      <w:rFonts w:cstheme="minorHAnsi"/>
      <w:b/>
      <w:color w:val="1A3C7B"/>
      <w:sz w:val="28"/>
      <w:szCs w:val="28"/>
    </w:rPr>
  </w:style>
  <w:style w:type="character" w:customStyle="1" w:styleId="TITLEChar">
    <w:name w:val="TITLE Char"/>
    <w:basedOn w:val="DefaultParagraphFont"/>
    <w:link w:val="Title10"/>
    <w:rsid w:val="006A03AD"/>
    <w:rPr>
      <w:rFonts w:cstheme="minorHAnsi"/>
      <w:b/>
      <w:color w:val="1A3C7B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4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5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5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a.europa.eu/go/card-summary-repor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eda.europa.eu/go/card-factsheet" TargetMode="External"/><Relationship Id="rId17" Type="http://schemas.openxmlformats.org/officeDocument/2006/relationships/hyperlink" Target="mailto:paul.quinn@eda.europa.e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lisabeth.schoeffmann@eda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a.europa.eu/go/card-press-releas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da.europa.eu/go/webnews-steering-board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mb9Y2XVs_l4&amp;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a9ef86-c9ed-4962-940d-b0cb9978a772">
      <UserInfo>
        <DisplayName>SCHOEFFMANN Elisabeth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907CCE19DB74E8F5B134C9C7DD171" ma:contentTypeVersion="12" ma:contentTypeDescription="Create a new document." ma:contentTypeScope="" ma:versionID="c122678178e6700e89ca1ca1a1870ac2">
  <xsd:schema xmlns:xsd="http://www.w3.org/2001/XMLSchema" xmlns:xs="http://www.w3.org/2001/XMLSchema" xmlns:p="http://schemas.microsoft.com/office/2006/metadata/properties" xmlns:ns2="e79097bb-3b24-4219-adc9-b14a887c8006" xmlns:ns3="8da9ef86-c9ed-4962-940d-b0cb9978a772" targetNamespace="http://schemas.microsoft.com/office/2006/metadata/properties" ma:root="true" ma:fieldsID="b7f95b7aba60ae18535e32ce2a72665f" ns2:_="" ns3:_="">
    <xsd:import namespace="e79097bb-3b24-4219-adc9-b14a887c8006"/>
    <xsd:import namespace="8da9ef86-c9ed-4962-940d-b0cb9978a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097bb-3b24-4219-adc9-b14a887c8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9ef86-c9ed-4962-940d-b0cb9978a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9EC45-EE34-46DB-B3D8-ACC508D3F2DD}">
  <ds:schemaRefs>
    <ds:schemaRef ds:uri="http://schemas.microsoft.com/office/2006/metadata/properties"/>
    <ds:schemaRef ds:uri="http://schemas.microsoft.com/office/infopath/2007/PartnerControls"/>
    <ds:schemaRef ds:uri="8da9ef86-c9ed-4962-940d-b0cb9978a772"/>
  </ds:schemaRefs>
</ds:datastoreItem>
</file>

<file path=customXml/itemProps2.xml><?xml version="1.0" encoding="utf-8"?>
<ds:datastoreItem xmlns:ds="http://schemas.openxmlformats.org/officeDocument/2006/customXml" ds:itemID="{ABC1160E-CB54-4170-8598-2364B87CC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097bb-3b24-4219-adc9-b14a887c8006"/>
    <ds:schemaRef ds:uri="8da9ef86-c9ed-4962-940d-b0cb9978a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9D9FC-D1FF-4BD3-B519-2DCAAA2CD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A9B3F-E53E-40DE-BB74-6E44217A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9536</CharactersWithSpaces>
  <SharedDoc>false</SharedDoc>
  <HLinks>
    <vt:vector size="12" baseType="variant">
      <vt:variant>
        <vt:i4>4587644</vt:i4>
      </vt:variant>
      <vt:variant>
        <vt:i4>3</vt:i4>
      </vt:variant>
      <vt:variant>
        <vt:i4>0</vt:i4>
      </vt:variant>
      <vt:variant>
        <vt:i4>5</vt:i4>
      </vt:variant>
      <vt:variant>
        <vt:lpwstr>mailto:paul.quinn@eda.europa.eu</vt:lpwstr>
      </vt:variant>
      <vt:variant>
        <vt:lpwstr/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>mailto:elisabeth.schoeffmann@eda.europa.eu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2020-11-19T11:36:00Z</dcterms:created>
  <dcterms:modified xsi:type="dcterms:W3CDTF">2020-11-19T15:42:00Z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0x01010400D83D41B759A58A46BD5F2F1ED368F106</vt:lpwstr>
  </property>
</Properties>
</file>