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9B78" w14:textId="5260922E" w:rsidR="00324C8C" w:rsidRDefault="00D22845">
      <w:r>
        <w:rPr>
          <w:noProof/>
        </w:rPr>
        <w:drawing>
          <wp:inline distT="0" distB="0" distL="0" distR="0" wp14:anchorId="5DD4C1A8" wp14:editId="36F0266F">
            <wp:extent cx="4426075" cy="6156942"/>
            <wp:effectExtent l="0" t="0" r="0" b="0"/>
            <wp:docPr id="4574746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7465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075" cy="615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9D89" w14:textId="77777777" w:rsidR="0090242F" w:rsidRPr="00EF2A04" w:rsidRDefault="0090242F"/>
    <w:p w14:paraId="5E5437E1" w14:textId="1B14137B" w:rsidR="005B1D53" w:rsidRPr="00EF2A04" w:rsidRDefault="005B1D53" w:rsidP="0090242F">
      <w:r w:rsidRPr="00EF2A04">
        <w:t>Vrchní rescipient fin. stráže Ludvík Svoboda</w:t>
      </w:r>
    </w:p>
    <w:p w14:paraId="65D6DBE5" w14:textId="3C8F036F" w:rsidR="0090242F" w:rsidRDefault="006A058B" w:rsidP="0090242F">
      <w:r>
        <w:t xml:space="preserve">* </w:t>
      </w:r>
      <w:r w:rsidR="002A2EE3">
        <w:t>6</w:t>
      </w:r>
      <w:r w:rsidR="0090242F">
        <w:t xml:space="preserve">. </w:t>
      </w:r>
      <w:r w:rsidR="002A2EE3">
        <w:t>4</w:t>
      </w:r>
      <w:r w:rsidR="0090242F">
        <w:t>. 1</w:t>
      </w:r>
      <w:r w:rsidR="002A2EE3">
        <w:t>899</w:t>
      </w:r>
      <w:r w:rsidR="0090242F">
        <w:t xml:space="preserve"> -</w:t>
      </w:r>
      <w:r w:rsidR="004D3507">
        <w:t xml:space="preserve"> </w:t>
      </w:r>
      <w:r w:rsidR="004D3507" w:rsidRPr="004D3507">
        <w:t>†</w:t>
      </w:r>
      <w:r w:rsidR="0090242F">
        <w:t xml:space="preserve"> </w:t>
      </w:r>
      <w:r w:rsidR="002A2EE3">
        <w:t>22</w:t>
      </w:r>
      <w:r w:rsidR="0090242F" w:rsidRPr="0090242F">
        <w:t xml:space="preserve">. </w:t>
      </w:r>
      <w:r w:rsidR="002A2EE3">
        <w:t>9</w:t>
      </w:r>
      <w:r w:rsidR="0090242F" w:rsidRPr="0090242F">
        <w:t>. 19</w:t>
      </w:r>
      <w:r w:rsidR="002A2EE3">
        <w:t>38</w:t>
      </w:r>
    </w:p>
    <w:p w14:paraId="352F92E3" w14:textId="44998ABB" w:rsidR="007950B1" w:rsidRPr="007950B1" w:rsidRDefault="00F37CEB" w:rsidP="007950B1">
      <w:pPr>
        <w:jc w:val="both"/>
      </w:pPr>
      <w:r>
        <w:t>Narodil se v</w:t>
      </w:r>
      <w:r w:rsidR="00D40281">
        <w:t>e Studnici u Osoblahy</w:t>
      </w:r>
      <w:r w:rsidR="007950B1" w:rsidRPr="007950B1">
        <w:t>.</w:t>
      </w:r>
      <w:r w:rsidR="00CF683C">
        <w:t xml:space="preserve"> </w:t>
      </w:r>
      <w:r w:rsidR="00EF4455">
        <w:t xml:space="preserve">Jako </w:t>
      </w:r>
      <w:r w:rsidR="00553A84">
        <w:t xml:space="preserve">příslušník finanční stráže byl zařazen </w:t>
      </w:r>
      <w:r w:rsidR="00AB0326">
        <w:t xml:space="preserve">na funkci </w:t>
      </w:r>
      <w:r w:rsidR="00F319DA">
        <w:t>velitel</w:t>
      </w:r>
      <w:r w:rsidR="00AB0326">
        <w:t>e</w:t>
      </w:r>
      <w:r w:rsidR="00F319DA">
        <w:t xml:space="preserve"> čety</w:t>
      </w:r>
      <w:r w:rsidR="00553A84">
        <w:t xml:space="preserve"> Stráže obrany státu. </w:t>
      </w:r>
      <w:r w:rsidR="00CF683C">
        <w:t xml:space="preserve">Jeho </w:t>
      </w:r>
      <w:r w:rsidR="00167966">
        <w:t>stanovištěm</w:t>
      </w:r>
      <w:r w:rsidR="00CF683C">
        <w:t xml:space="preserve"> byla četnická stanice ve slezské Liptani. </w:t>
      </w:r>
      <w:r w:rsidR="007950B1" w:rsidRPr="007950B1">
        <w:t xml:space="preserve">S místním převážně německým obyvatelstvem vycházel dobře, avšak protistátní aktivity henleinovců jej znepokojovaly. Sudetoněmecká krize se silně projevovala právě v pohraničním území, kam spadalo </w:t>
      </w:r>
      <w:r w:rsidR="002A186C">
        <w:t>Svobodovo</w:t>
      </w:r>
      <w:r w:rsidR="007950B1" w:rsidRPr="007950B1">
        <w:t xml:space="preserve"> působiště. I zde se začaly události ubírat obdobným vývojem jako v západních a severozápadních Čechách, kde docházelo k ozbrojeným srážkám mezi henleinovci, sudetoněmeckými bojůvkami a příslušníky čs. </w:t>
      </w:r>
      <w:r w:rsidR="007950B1" w:rsidRPr="007950B1">
        <w:lastRenderedPageBreak/>
        <w:t xml:space="preserve">bezpečnostních a finančních orgánů, které patřily k průvodním jevům tzv. „henleinovského povstání“ v Československu. Dne 22. 9. 1938 povstalo liptaňské okolí a nakonec se vzbouřila i samotná Liptaň. Bezprostředním podnětem k protistátním akcím ve zdejší oblasti se stal vývoj mezinárodní situace a diplomatických jednání, který vyvolal v henleinovcích předčasnou představu, že pohraniční území bude definitivně připojeno k Německu. Místní nacisté spolu s dalšími obyvateli obce obklíčili v podvečerních hodinách místní četnickou stanici a žádali vydání zbraní. Posádka četnické stanice, tj. četníci a příslušníci finanční stráže, se přesile vzdali. V následujících hodinách došlo ke střetu mezi </w:t>
      </w:r>
      <w:r w:rsidR="00831E2E">
        <w:t xml:space="preserve">dorazivší </w:t>
      </w:r>
      <w:r w:rsidR="007950B1" w:rsidRPr="007950B1">
        <w:t xml:space="preserve">hlídkou Stráže obrany státu a vzbouřenci, který stál v přestřelce henleinovce tři mrtvé. Na základě nastalé situace se do budovy vrátil jeden z vůdců obléhatelů, ozbrojený Alfred Selig.  V odvetě zastřelil neozbrojenou posádku četnické stanice, která tady byla držena v zajetí. Následně v dalším boji padli další příslušníci SOS. Přímo na četnické stanici byl zavražděn </w:t>
      </w:r>
      <w:r w:rsidR="00943CE1">
        <w:t>v</w:t>
      </w:r>
      <w:r w:rsidR="00943CE1" w:rsidRPr="00943CE1">
        <w:t>rchní rescipient fi</w:t>
      </w:r>
      <w:r w:rsidR="00943CE1">
        <w:t>nanční</w:t>
      </w:r>
      <w:r w:rsidR="00943CE1" w:rsidRPr="00943CE1">
        <w:t xml:space="preserve"> stráže Ludvík Svoboda</w:t>
      </w:r>
      <w:r w:rsidR="007950B1" w:rsidRPr="007950B1">
        <w:t xml:space="preserve">. Následující den byla těla Čechoslováků převezena do německého města Leobschütz (Głubczyce), kde byla tajně pohřbena v dřevěných rakvích do hrobů označených čísly. Zatímco v případě některých padlých došlo k jejich repatriaci, ostatky </w:t>
      </w:r>
      <w:r w:rsidR="00F3037C">
        <w:t>Ludvíka Svobody</w:t>
      </w:r>
      <w:r w:rsidR="007950B1" w:rsidRPr="007950B1">
        <w:t xml:space="preserve"> se do vlasti ani po válce navrátit nepodařilo. Jeho hrob byl pietně upraven. </w:t>
      </w:r>
    </w:p>
    <w:p w14:paraId="7433CA11" w14:textId="270E76EE" w:rsidR="0090242F" w:rsidRPr="007950B1" w:rsidRDefault="007950B1" w:rsidP="008F5B54">
      <w:pPr>
        <w:jc w:val="both"/>
      </w:pPr>
      <w:r w:rsidRPr="007950B1">
        <w:t>V uznání vynikajících zásluh o osvobození Československé republiky byl in memoriam vyznamenán Československý</w:t>
      </w:r>
      <w:r w:rsidR="005C57E1">
        <w:t>m</w:t>
      </w:r>
      <w:r w:rsidRPr="007950B1">
        <w:t xml:space="preserve"> válečný</w:t>
      </w:r>
      <w:r w:rsidR="00D21817">
        <w:t>m</w:t>
      </w:r>
      <w:r w:rsidRPr="007950B1">
        <w:t xml:space="preserve"> křížem 1939 (OV </w:t>
      </w:r>
      <w:r w:rsidR="005C57E1">
        <w:t>85</w:t>
      </w:r>
      <w:r w:rsidRPr="007950B1">
        <w:t>/194</w:t>
      </w:r>
      <w:r w:rsidR="005C57E1">
        <w:t>6</w:t>
      </w:r>
      <w:r w:rsidRPr="007950B1">
        <w:t xml:space="preserve">). Jeho jméno je uvedeno na pomníku v Liptani, destičce </w:t>
      </w:r>
      <w:r w:rsidR="00DF132B">
        <w:t xml:space="preserve">umístěné </w:t>
      </w:r>
      <w:r w:rsidRPr="007950B1">
        <w:t xml:space="preserve">v rámci areálu Národního památníku druhé světové války v Hrabyni, či pamětní desce </w:t>
      </w:r>
      <w:r w:rsidR="007E3D2D">
        <w:t>s</w:t>
      </w:r>
      <w:r w:rsidR="007E3D2D" w:rsidRPr="007E3D2D">
        <w:t>e jmény příslušníků finanční stráže v Pěchotním srubu K-S 14</w:t>
      </w:r>
      <w:r w:rsidR="007E3D2D">
        <w:t xml:space="preserve"> v Králíkách</w:t>
      </w:r>
      <w:r w:rsidRPr="007950B1">
        <w:t xml:space="preserve">. </w:t>
      </w:r>
      <w:r w:rsidR="00C069AB" w:rsidRPr="00C069AB">
        <w:t>Památku šesti obětí liptaňské tragédie připomín</w:t>
      </w:r>
      <w:r w:rsidR="00C069AB">
        <w:t xml:space="preserve">á i </w:t>
      </w:r>
      <w:r w:rsidR="00C069AB" w:rsidRPr="00C069AB">
        <w:t xml:space="preserve">pamětní deska </w:t>
      </w:r>
      <w:r w:rsidR="00C069AB">
        <w:t>poblíž</w:t>
      </w:r>
      <w:r w:rsidR="00C069AB" w:rsidRPr="00C069AB">
        <w:t xml:space="preserve"> budov</w:t>
      </w:r>
      <w:r w:rsidR="00C069AB">
        <w:t>y</w:t>
      </w:r>
      <w:r w:rsidR="00C069AB" w:rsidRPr="00C069AB">
        <w:t xml:space="preserve"> bývalé četnické stanice.</w:t>
      </w:r>
    </w:p>
    <w:sectPr w:rsidR="0090242F" w:rsidRPr="0079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F"/>
    <w:rsid w:val="00167966"/>
    <w:rsid w:val="00183AF4"/>
    <w:rsid w:val="00211D0A"/>
    <w:rsid w:val="002A186C"/>
    <w:rsid w:val="002A2EE3"/>
    <w:rsid w:val="002B63FF"/>
    <w:rsid w:val="00324C8C"/>
    <w:rsid w:val="00331039"/>
    <w:rsid w:val="004D3507"/>
    <w:rsid w:val="00553A84"/>
    <w:rsid w:val="005B1D53"/>
    <w:rsid w:val="005C57E1"/>
    <w:rsid w:val="005D550B"/>
    <w:rsid w:val="0062670D"/>
    <w:rsid w:val="006A058B"/>
    <w:rsid w:val="007950B1"/>
    <w:rsid w:val="007E3D2D"/>
    <w:rsid w:val="00807951"/>
    <w:rsid w:val="00823193"/>
    <w:rsid w:val="00831E2E"/>
    <w:rsid w:val="0087649C"/>
    <w:rsid w:val="008F5B54"/>
    <w:rsid w:val="0090242F"/>
    <w:rsid w:val="00943CE1"/>
    <w:rsid w:val="009948B1"/>
    <w:rsid w:val="00AB0326"/>
    <w:rsid w:val="00AB3C6A"/>
    <w:rsid w:val="00AC1D8D"/>
    <w:rsid w:val="00BF36D8"/>
    <w:rsid w:val="00C069AB"/>
    <w:rsid w:val="00CB1EE2"/>
    <w:rsid w:val="00CB348E"/>
    <w:rsid w:val="00CB4D0A"/>
    <w:rsid w:val="00CF4652"/>
    <w:rsid w:val="00CF683C"/>
    <w:rsid w:val="00D21817"/>
    <w:rsid w:val="00D22845"/>
    <w:rsid w:val="00D40281"/>
    <w:rsid w:val="00D61FBA"/>
    <w:rsid w:val="00DD77E7"/>
    <w:rsid w:val="00DF132B"/>
    <w:rsid w:val="00EF2A04"/>
    <w:rsid w:val="00EF4455"/>
    <w:rsid w:val="00F037FF"/>
    <w:rsid w:val="00F3037C"/>
    <w:rsid w:val="00F319DA"/>
    <w:rsid w:val="00F37CEB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BD1"/>
  <w15:chartTrackingRefBased/>
  <w15:docId w15:val="{955593EB-733A-47D4-9146-9C4080B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2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2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2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4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4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4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4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4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4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2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2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24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24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24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2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24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242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0242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375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Jan2 - MO ČR</dc:creator>
  <cp:keywords/>
  <dc:description/>
  <cp:lastModifiedBy>Benda Jan2 - MO ČR</cp:lastModifiedBy>
  <cp:revision>29</cp:revision>
  <dcterms:created xsi:type="dcterms:W3CDTF">2025-07-29T09:57:00Z</dcterms:created>
  <dcterms:modified xsi:type="dcterms:W3CDTF">2025-08-07T13:17:00Z</dcterms:modified>
</cp:coreProperties>
</file>